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BC" w:rsidRDefault="002740BC" w:rsidP="006B052E">
      <w:pPr>
        <w:pStyle w:val="ListParagraph"/>
        <w:numPr>
          <w:ilvl w:val="0"/>
          <w:numId w:val="1"/>
        </w:numPr>
        <w:spacing w:after="0"/>
      </w:pPr>
      <w:r>
        <w:t>Go the following URL to access the login page. (Be sure to place this URL in the Address Bar, not a search engine.):</w:t>
      </w:r>
    </w:p>
    <w:p w:rsidR="002740BC" w:rsidRPr="00EB5DF6" w:rsidRDefault="001F4A2B" w:rsidP="00EB5DF6">
      <w:pPr>
        <w:ind w:left="360"/>
        <w:rPr>
          <w:sz w:val="16"/>
          <w:szCs w:val="16"/>
        </w:rPr>
      </w:pPr>
      <w:hyperlink r:id="rId6" w:history="1">
        <w:r w:rsidR="002740BC" w:rsidRPr="002740BC">
          <w:rPr>
            <w:rStyle w:val="Hyperlink"/>
            <w:sz w:val="16"/>
            <w:szCs w:val="16"/>
          </w:rPr>
          <w:t>https://login.healthstream.com/hstmsts/login.aspx?ReturnUrl=%2fHSTMSTS%2fusers%2fissue.aspx%3fwa%3dwsignin1.0%26wtrealm%3dhttp%253a%252f%252fwww.healthstream.com%252fhlc%26wctx%3drm%253d0%2526id%253dpassive%2526ru%253d%25252fHLC%25252flogin%25252flogin.aspx%25253forganizationID%25253d57fec56b-063c-df11-91e1-001517135511%252526organizationNodeID%25253d91510d95-5e44-e611-bd37-005056b122ea%26wct%3d2016-08-04T11%253a20%253a37Z%26wreply%3dhttps%253a%252f%252fwww.healthstream.com%252fHLC%252flogin%252flogin.aspx%26sts_OrgId%3d57fec56b-063c-df11-91e1-001517135511%26sts_OrgNodeId%3d91510d95-5e44-e611-bd37-005056b122ea&amp;sts_OrgId=57fec56b-063c-df11-91e1-001517135511&amp;sts_OrgNodeId=91510d95-5e44-e611-bd37-005056b122ea&amp;wtrealm=http%3a%2f%2fwww.healthstream.com%2fhlc&amp;bhcp=0</w:t>
        </w:r>
      </w:hyperlink>
    </w:p>
    <w:p w:rsidR="0093096E" w:rsidRDefault="002740BC" w:rsidP="006B052E">
      <w:pPr>
        <w:pStyle w:val="ListParagraph"/>
        <w:numPr>
          <w:ilvl w:val="0"/>
          <w:numId w:val="1"/>
        </w:numPr>
        <w:spacing w:after="0"/>
      </w:pPr>
      <w:r>
        <w:t>Under the green Login button, click “First time students click here to register”:</w:t>
      </w:r>
    </w:p>
    <w:p w:rsidR="002740BC" w:rsidRDefault="002740BC" w:rsidP="00EB5DF6">
      <w:pPr>
        <w:spacing w:after="0"/>
        <w:ind w:left="360"/>
      </w:pPr>
      <w:r>
        <w:rPr>
          <w:noProof/>
        </w:rPr>
        <w:drawing>
          <wp:inline distT="0" distB="0" distL="0" distR="0" wp14:anchorId="20B39942" wp14:editId="6061FBF6">
            <wp:extent cx="1653992" cy="862642"/>
            <wp:effectExtent l="19050" t="19050" r="2286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474" r="6810" b="9596"/>
                    <a:stretch/>
                  </pic:blipFill>
                  <pic:spPr bwMode="auto">
                    <a:xfrm>
                      <a:off x="0" y="0"/>
                      <a:ext cx="1683858" cy="878219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0BC" w:rsidRDefault="002740BC" w:rsidP="00EB5DF6">
      <w:pPr>
        <w:spacing w:after="0"/>
      </w:pPr>
    </w:p>
    <w:p w:rsidR="002740BC" w:rsidRDefault="002740BC" w:rsidP="002740BC">
      <w:pPr>
        <w:pStyle w:val="ListParagraph"/>
        <w:numPr>
          <w:ilvl w:val="0"/>
          <w:numId w:val="1"/>
        </w:numPr>
      </w:pPr>
      <w:r>
        <w:t xml:space="preserve">When creating an account, all required fields are marked with an orange asterisk. Here is a </w:t>
      </w:r>
      <w:r w:rsidR="001F4A2B">
        <w:t>listing</w:t>
      </w:r>
      <w:bookmarkStart w:id="0" w:name="_GoBack"/>
      <w:bookmarkEnd w:id="0"/>
      <w:r>
        <w:t xml:space="preserve"> of those fields along with some tips:</w:t>
      </w:r>
    </w:p>
    <w:p w:rsidR="002740BC" w:rsidRPr="006B052E" w:rsidRDefault="002740BC" w:rsidP="002740BC">
      <w:pPr>
        <w:pStyle w:val="ListParagraph"/>
        <w:numPr>
          <w:ilvl w:val="0"/>
          <w:numId w:val="2"/>
        </w:numPr>
        <w:rPr>
          <w:b/>
        </w:rPr>
      </w:pPr>
      <w:r w:rsidRPr="006B052E">
        <w:rPr>
          <w:b/>
        </w:rPr>
        <w:t>Last name</w:t>
      </w:r>
    </w:p>
    <w:p w:rsidR="002740BC" w:rsidRDefault="002740BC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First name</w:t>
      </w:r>
      <w:r w:rsidR="006B052E" w:rsidRPr="006B052E">
        <w:t>—</w:t>
      </w:r>
      <w:r>
        <w:t>Use your full name as listed on file with your organization, not a nickname</w:t>
      </w:r>
    </w:p>
    <w:p w:rsidR="002740BC" w:rsidRDefault="002740BC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User ID</w:t>
      </w:r>
      <w:r>
        <w:t xml:space="preserve"> – Remember what you enter for your </w:t>
      </w:r>
      <w:proofErr w:type="spellStart"/>
      <w:r>
        <w:t>Userid</w:t>
      </w:r>
      <w:proofErr w:type="spellEnd"/>
      <w:r>
        <w:t xml:space="preserve"> as you will use it for future logins</w:t>
      </w:r>
    </w:p>
    <w:p w:rsidR="002740BC" w:rsidRDefault="002740BC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Password</w:t>
      </w:r>
      <w:r>
        <w:t>—Remember what you enter for your Password as you will use it for future logins. Use the Password Reminder field to give you a hint for future logins.</w:t>
      </w:r>
    </w:p>
    <w:p w:rsidR="002740BC" w:rsidRDefault="002740BC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Email</w:t>
      </w:r>
      <w:r w:rsidR="006B052E" w:rsidRPr="006B052E">
        <w:t>—</w:t>
      </w:r>
      <w:proofErr w:type="gramStart"/>
      <w:r>
        <w:t>This</w:t>
      </w:r>
      <w:proofErr w:type="gramEnd"/>
      <w:r>
        <w:t xml:space="preserve"> should preferably be your work email address but you may use a personal email address if necessary.</w:t>
      </w:r>
    </w:p>
    <w:p w:rsidR="002740BC" w:rsidRPr="006B052E" w:rsidRDefault="002740BC" w:rsidP="002740BC">
      <w:pPr>
        <w:pStyle w:val="ListParagraph"/>
        <w:numPr>
          <w:ilvl w:val="0"/>
          <w:numId w:val="2"/>
        </w:numPr>
        <w:rPr>
          <w:b/>
        </w:rPr>
      </w:pPr>
      <w:r w:rsidRPr="006B052E">
        <w:rPr>
          <w:b/>
        </w:rPr>
        <w:t>Time Zone</w:t>
      </w:r>
    </w:p>
    <w:p w:rsidR="002740BC" w:rsidRPr="006B052E" w:rsidRDefault="002740BC" w:rsidP="002740BC">
      <w:pPr>
        <w:pStyle w:val="ListParagraph"/>
        <w:numPr>
          <w:ilvl w:val="0"/>
          <w:numId w:val="2"/>
        </w:numPr>
        <w:rPr>
          <w:b/>
        </w:rPr>
      </w:pPr>
      <w:r w:rsidRPr="006B052E">
        <w:rPr>
          <w:b/>
        </w:rPr>
        <w:t>Preferred Language</w:t>
      </w:r>
    </w:p>
    <w:p w:rsidR="002740BC" w:rsidRDefault="006B052E" w:rsidP="002740BC">
      <w:pPr>
        <w:pStyle w:val="ListParagraph"/>
        <w:numPr>
          <w:ilvl w:val="0"/>
          <w:numId w:val="2"/>
        </w:numPr>
      </w:pPr>
      <w:r>
        <w:rPr>
          <w:b/>
        </w:rPr>
        <w:t>Hire/Re-hire Date</w:t>
      </w:r>
      <w:r w:rsidRPr="006B052E">
        <w:t>—</w:t>
      </w:r>
      <w:r>
        <w:t>Y</w:t>
      </w:r>
      <w:r w:rsidR="002740BC">
        <w:t xml:space="preserve">ou may either </w:t>
      </w:r>
      <w:r w:rsidR="0093096E">
        <w:t>enter</w:t>
      </w:r>
      <w:r w:rsidR="002740BC">
        <w:t xml:space="preserve"> your actual hire date or the system will d</w:t>
      </w:r>
      <w:r w:rsidR="0093096E">
        <w:t>efault this to the current date (which is okay)</w:t>
      </w:r>
    </w:p>
    <w:p w:rsidR="0093096E" w:rsidRDefault="0093096E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Department</w:t>
      </w:r>
      <w:r w:rsidR="006B052E" w:rsidRPr="006B052E">
        <w:t>—</w:t>
      </w:r>
      <w:r>
        <w:t>Scroll through this list to select the organization/facility where you work</w:t>
      </w:r>
    </w:p>
    <w:p w:rsidR="0093096E" w:rsidRDefault="0093096E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Job Title</w:t>
      </w:r>
      <w:r w:rsidR="006B052E" w:rsidRPr="006B052E">
        <w:t>—</w:t>
      </w:r>
      <w:proofErr w:type="gramStart"/>
      <w:r>
        <w:t>This</w:t>
      </w:r>
      <w:proofErr w:type="gramEnd"/>
      <w:r>
        <w:t xml:space="preserve"> listing is of Job Categories. Find the Job Category that your position fits under.</w:t>
      </w:r>
    </w:p>
    <w:p w:rsidR="0093096E" w:rsidRDefault="0093096E" w:rsidP="002740BC">
      <w:pPr>
        <w:pStyle w:val="ListParagraph"/>
        <w:numPr>
          <w:ilvl w:val="0"/>
          <w:numId w:val="2"/>
        </w:numPr>
      </w:pPr>
      <w:r w:rsidRPr="006B052E">
        <w:rPr>
          <w:b/>
        </w:rPr>
        <w:t>Active Date</w:t>
      </w:r>
      <w:r w:rsidR="006B052E" w:rsidRPr="006B052E">
        <w:t>—</w:t>
      </w:r>
      <w:r>
        <w:t>Leave this as the current date.</w:t>
      </w:r>
    </w:p>
    <w:p w:rsidR="0093096E" w:rsidRDefault="0093096E" w:rsidP="0093096E">
      <w:pPr>
        <w:pStyle w:val="ListParagraph"/>
        <w:ind w:left="1080"/>
      </w:pPr>
    </w:p>
    <w:p w:rsidR="0093096E" w:rsidRDefault="0093096E" w:rsidP="0093096E">
      <w:pPr>
        <w:pStyle w:val="ListParagraph"/>
        <w:numPr>
          <w:ilvl w:val="0"/>
          <w:numId w:val="1"/>
        </w:numPr>
      </w:pPr>
      <w:r>
        <w:t>Once all fields marked with asterisks are complete, click “Submit” at the bottom of the page.</w:t>
      </w:r>
    </w:p>
    <w:p w:rsidR="0093096E" w:rsidRDefault="0093096E" w:rsidP="0093096E">
      <w:pPr>
        <w:pStyle w:val="ListParagraph"/>
        <w:ind w:left="360"/>
      </w:pPr>
    </w:p>
    <w:p w:rsidR="006B052E" w:rsidRDefault="000F4936" w:rsidP="006B052E">
      <w:pPr>
        <w:pStyle w:val="ListParagraph"/>
        <w:numPr>
          <w:ilvl w:val="0"/>
          <w:numId w:val="1"/>
        </w:numPr>
        <w:spacing w:after="0"/>
      </w:pPr>
      <w:r>
        <w:t xml:space="preserve">Once logged in, go to your “To Do” tab. </w:t>
      </w:r>
    </w:p>
    <w:p w:rsidR="006B052E" w:rsidRDefault="000F4936" w:rsidP="00EB5DF6">
      <w:pPr>
        <w:spacing w:after="0"/>
        <w:ind w:left="360"/>
      </w:pPr>
      <w:r>
        <w:rPr>
          <w:noProof/>
        </w:rPr>
        <w:drawing>
          <wp:inline distT="0" distB="0" distL="0" distR="0" wp14:anchorId="72DE99F8" wp14:editId="5A173C2D">
            <wp:extent cx="1854175" cy="483080"/>
            <wp:effectExtent l="19050" t="19050" r="13335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5301"/>
                    <a:stretch/>
                  </pic:blipFill>
                  <pic:spPr bwMode="auto">
                    <a:xfrm>
                      <a:off x="0" y="0"/>
                      <a:ext cx="1900168" cy="49506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52E" w:rsidRDefault="006B052E" w:rsidP="00EB5DF6">
      <w:pPr>
        <w:spacing w:after="0"/>
        <w:ind w:left="360"/>
      </w:pPr>
      <w:r>
        <w:t>Under your “To Do” tab, you will see courses that have been assigned for you to complete.</w:t>
      </w:r>
    </w:p>
    <w:p w:rsidR="006B052E" w:rsidRDefault="006B052E" w:rsidP="006B052E">
      <w:pPr>
        <w:spacing w:after="0"/>
      </w:pPr>
    </w:p>
    <w:p w:rsidR="006B052E" w:rsidRDefault="006B052E" w:rsidP="006B052E">
      <w:pPr>
        <w:pStyle w:val="ListParagraph"/>
        <w:numPr>
          <w:ilvl w:val="0"/>
          <w:numId w:val="1"/>
        </w:numPr>
        <w:spacing w:after="0"/>
      </w:pPr>
      <w:r>
        <w:t>Once you complete your assigned courses, you are able to self-enroll in additional learning if you choose by clicking on the “Catalog tab”</w:t>
      </w:r>
      <w:r>
        <w:rPr>
          <w:noProof/>
        </w:rPr>
        <w:t>:</w:t>
      </w:r>
    </w:p>
    <w:p w:rsidR="006B052E" w:rsidRDefault="006B052E" w:rsidP="00EB5DF6">
      <w:pPr>
        <w:ind w:left="360"/>
      </w:pPr>
      <w:r>
        <w:rPr>
          <w:noProof/>
        </w:rPr>
        <w:drawing>
          <wp:inline distT="0" distB="0" distL="0" distR="0" wp14:anchorId="1CC96ACA" wp14:editId="76127DED">
            <wp:extent cx="2107980" cy="483079"/>
            <wp:effectExtent l="19050" t="19050" r="2603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8937" cy="529132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6B052E" w:rsidRDefault="006B052E" w:rsidP="00EB5DF6">
      <w:pPr>
        <w:pStyle w:val="ListParagraph"/>
        <w:numPr>
          <w:ilvl w:val="0"/>
          <w:numId w:val="1"/>
        </w:numPr>
        <w:spacing w:after="0"/>
      </w:pPr>
      <w:r>
        <w:t>To view completed courses, click on the “Completed” tab:</w:t>
      </w:r>
    </w:p>
    <w:p w:rsidR="006B052E" w:rsidRDefault="006B052E" w:rsidP="00EB5DF6">
      <w:pPr>
        <w:ind w:left="360"/>
      </w:pPr>
      <w:r>
        <w:rPr>
          <w:noProof/>
        </w:rPr>
        <w:drawing>
          <wp:inline distT="0" distB="0" distL="0" distR="0" wp14:anchorId="7B79E778" wp14:editId="1E7620B2">
            <wp:extent cx="2316906" cy="483079"/>
            <wp:effectExtent l="19050" t="19050" r="2667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445" cy="519054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 w:rsidR="006B052E" w:rsidSect="006B05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54BE"/>
    <w:multiLevelType w:val="hybridMultilevel"/>
    <w:tmpl w:val="7DB2B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D13D6"/>
    <w:multiLevelType w:val="hybridMultilevel"/>
    <w:tmpl w:val="09A08A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C"/>
    <w:rsid w:val="000F4936"/>
    <w:rsid w:val="001F4A2B"/>
    <w:rsid w:val="002740BC"/>
    <w:rsid w:val="0049319A"/>
    <w:rsid w:val="006B052E"/>
    <w:rsid w:val="0093096E"/>
    <w:rsid w:val="00E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0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0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healthstream.com/hstmsts/login.aspx?ReturnUrl=%2fHSTMSTS%2fusers%2fissue.aspx%3fwa%3dwsignin1.0%26wtrealm%3dhttp%253a%252f%252fwww.healthstream.com%252fhlc%26wctx%3drm%253d0%2526id%253dpassive%2526ru%253d%25252fHLC%25252flogin%25252flogin.aspx%25253forganizationID%25253d57fec56b-063c-df11-91e1-001517135511%252526organizationNodeID%25253d91510d95-5e44-e611-bd37-005056b122ea%26wct%3d2016-08-04T11%253a20%253a37Z%26wreply%3dhttps%253a%252f%252fwww.healthstream.com%252fHLC%252flogin%252flogin.aspx%26sts_OrgId%3d57fec56b-063c-df11-91e1-001517135511%26sts_OrgNodeId%3d91510d95-5e44-e611-bd37-005056b122ea&amp;sts_OrgId=57fec56b-063c-df11-91e1-001517135511&amp;sts_OrgNodeId=91510d95-5e44-e611-bd37-005056b122ea&amp;wtrealm=http%3a%2f%2fwww.healthstream.com%2fhlc&amp;bhcp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Healthstream, Inc.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Katie</dc:creator>
  <cp:lastModifiedBy>Sadia Choudhury</cp:lastModifiedBy>
  <cp:revision>2</cp:revision>
  <dcterms:created xsi:type="dcterms:W3CDTF">2016-08-04T15:55:00Z</dcterms:created>
  <dcterms:modified xsi:type="dcterms:W3CDTF">2016-08-04T15:55:00Z</dcterms:modified>
</cp:coreProperties>
</file>