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6" w:rsidRPr="006E3B40" w:rsidRDefault="00E437A6" w:rsidP="008E3444">
      <w:pPr>
        <w:spacing w:after="0" w:line="240" w:lineRule="auto"/>
        <w:outlineLvl w:val="0"/>
        <w:rPr>
          <w:rFonts w:ascii="Cambria" w:hAnsi="Cambria" w:cs="Calibri"/>
          <w:b/>
          <w:bCs/>
          <w:kern w:val="28"/>
          <w:sz w:val="48"/>
          <w:szCs w:val="48"/>
        </w:rPr>
      </w:pPr>
      <w:r>
        <w:rPr>
          <w:rFonts w:ascii="Cambria" w:hAnsi="Cambria" w:cs="Calibri"/>
          <w:b/>
          <w:bCs/>
          <w:kern w:val="28"/>
          <w:sz w:val="48"/>
          <w:szCs w:val="48"/>
        </w:rPr>
        <w:t xml:space="preserve"> </w:t>
      </w:r>
      <w:r w:rsidR="004A0466" w:rsidRPr="006E3B40">
        <w:rPr>
          <w:rFonts w:ascii="Cambria" w:hAnsi="Cambria" w:cs="Calibri"/>
          <w:b/>
          <w:bCs/>
          <w:kern w:val="28"/>
          <w:sz w:val="48"/>
          <w:szCs w:val="48"/>
        </w:rPr>
        <w:t>NewYork-Presbyterian/Queens PPS</w:t>
      </w:r>
    </w:p>
    <w:p w:rsidR="004A0466" w:rsidRPr="006E3B40" w:rsidRDefault="00563899" w:rsidP="008E3444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Project </w:t>
      </w:r>
      <w:r w:rsidR="00C96E32">
        <w:rPr>
          <w:rFonts w:ascii="Cambria" w:hAnsi="Cambria"/>
          <w:sz w:val="28"/>
        </w:rPr>
        <w:t>2</w:t>
      </w:r>
      <w:r w:rsidR="004A0466" w:rsidRPr="006E3B40">
        <w:rPr>
          <w:rFonts w:ascii="Cambria" w:hAnsi="Cambria"/>
          <w:sz w:val="28"/>
        </w:rPr>
        <w:t>.</w:t>
      </w:r>
      <w:r w:rsidR="00C96E32">
        <w:rPr>
          <w:rFonts w:ascii="Cambria" w:hAnsi="Cambria"/>
          <w:sz w:val="28"/>
        </w:rPr>
        <w:t>a</w:t>
      </w:r>
      <w:r>
        <w:rPr>
          <w:rFonts w:ascii="Cambria" w:hAnsi="Cambria"/>
          <w:sz w:val="28"/>
        </w:rPr>
        <w:t>.</w:t>
      </w:r>
      <w:r w:rsidR="00C96E32">
        <w:rPr>
          <w:rFonts w:ascii="Cambria" w:hAnsi="Cambria"/>
          <w:sz w:val="28"/>
        </w:rPr>
        <w:t>i</w:t>
      </w:r>
      <w:r>
        <w:rPr>
          <w:rFonts w:ascii="Cambria" w:hAnsi="Cambria"/>
          <w:sz w:val="28"/>
        </w:rPr>
        <w:t>i –</w:t>
      </w:r>
      <w:proofErr w:type="spellStart"/>
      <w:r w:rsidR="00C96E32">
        <w:rPr>
          <w:rFonts w:ascii="Cambria" w:hAnsi="Cambria"/>
          <w:sz w:val="28"/>
        </w:rPr>
        <w:t>PCMH</w:t>
      </w:r>
      <w:r w:rsidR="004A0466" w:rsidRPr="006E3B40">
        <w:rPr>
          <w:rFonts w:ascii="Cambria" w:hAnsi="Cambria"/>
          <w:sz w:val="28"/>
        </w:rPr>
        <w:t>r</w:t>
      </w:r>
      <w:proofErr w:type="spellEnd"/>
      <w:r w:rsidR="004A0466" w:rsidRPr="006E3B40">
        <w:rPr>
          <w:rFonts w:ascii="Cambria" w:hAnsi="Cambria"/>
          <w:sz w:val="28"/>
        </w:rPr>
        <w:t xml:space="preserve"> Project</w:t>
      </w:r>
    </w:p>
    <w:p w:rsidR="00231684" w:rsidRDefault="00231684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Project Committee Meeting</w:t>
      </w:r>
    </w:p>
    <w:p w:rsidR="004A0466" w:rsidRPr="006E3B40" w:rsidRDefault="00563899" w:rsidP="00231684">
      <w:pPr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February 6th 2017</w:t>
      </w:r>
      <w:r w:rsidR="000D0DE5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>1</w:t>
      </w:r>
      <w:r w:rsidR="002E0505">
        <w:rPr>
          <w:rFonts w:ascii="Cambria" w:hAnsi="Cambria" w:cs="Calibri"/>
          <w:i/>
        </w:rPr>
        <w:t>2</w:t>
      </w:r>
      <w:r w:rsidR="000D0DE5">
        <w:rPr>
          <w:rFonts w:ascii="Cambria" w:hAnsi="Cambria" w:cs="Calibri"/>
          <w:i/>
        </w:rPr>
        <w:t>:00</w:t>
      </w:r>
      <w:r>
        <w:rPr>
          <w:rFonts w:ascii="Cambria" w:hAnsi="Cambria" w:cs="Calibri"/>
          <w:i/>
        </w:rPr>
        <w:t>am</w:t>
      </w:r>
      <w:r w:rsidR="004A0466" w:rsidRPr="006E3B40">
        <w:rPr>
          <w:rFonts w:ascii="Cambria" w:hAnsi="Cambria" w:cs="Calibri"/>
          <w:i/>
        </w:rPr>
        <w:t xml:space="preserve"> –</w:t>
      </w:r>
      <w:r>
        <w:rPr>
          <w:rFonts w:ascii="Cambria" w:hAnsi="Cambria" w:cs="Calibri"/>
          <w:i/>
        </w:rPr>
        <w:t>1:00pm</w:t>
      </w:r>
      <w:r w:rsidR="004A0466" w:rsidRPr="006E3B40">
        <w:rPr>
          <w:rFonts w:ascii="Cambria" w:hAnsi="Cambria" w:cs="Calibri"/>
          <w:i/>
        </w:rPr>
        <w:t xml:space="preserve"> EST</w:t>
      </w:r>
    </w:p>
    <w:p w:rsidR="004A0466" w:rsidRPr="006E3B40" w:rsidRDefault="004A0466" w:rsidP="008E3444">
      <w:pPr>
        <w:tabs>
          <w:tab w:val="left" w:pos="7864"/>
        </w:tabs>
        <w:spacing w:after="0" w:line="240" w:lineRule="auto"/>
        <w:rPr>
          <w:rFonts w:ascii="Cambria" w:hAnsi="Cambria" w:cs="Calibri"/>
          <w:i/>
        </w:rPr>
      </w:pPr>
      <w:r w:rsidRPr="006E3B40">
        <w:rPr>
          <w:rFonts w:ascii="Cambria" w:hAnsi="Cambria" w:cs="Calibri"/>
          <w:i/>
        </w:rPr>
        <w:tab/>
      </w:r>
    </w:p>
    <w:p w:rsidR="004A0466" w:rsidRPr="006E3B40" w:rsidRDefault="004A0466" w:rsidP="008E3444">
      <w:pPr>
        <w:rPr>
          <w:rFonts w:ascii="Cambria" w:hAnsi="Cambria" w:cs="Calibri"/>
        </w:rPr>
      </w:pPr>
      <w:r w:rsidRPr="006E3B40">
        <w:rPr>
          <w:rFonts w:ascii="Cambria" w:hAnsi="Cambria" w:cs="Calibri"/>
          <w:b/>
          <w:bCs/>
          <w:sz w:val="24"/>
          <w:szCs w:val="24"/>
        </w:rPr>
        <w:t>Attendees</w:t>
      </w:r>
      <w:r w:rsidRPr="006E3B40">
        <w:rPr>
          <w:rFonts w:ascii="Cambria" w:hAnsi="Cambria" w:cs="Calibri"/>
        </w:rPr>
        <w:t>: P. Cartmell (NYP/Q)</w:t>
      </w:r>
      <w:r w:rsidR="00C34809" w:rsidRPr="006E3B40">
        <w:rPr>
          <w:rFonts w:ascii="Cambria" w:hAnsi="Cambria" w:cs="Calibri"/>
        </w:rPr>
        <w:t xml:space="preserve">, </w:t>
      </w:r>
      <w:r w:rsidR="00C34809">
        <w:rPr>
          <w:rFonts w:ascii="Cambria" w:hAnsi="Cambria" w:cs="Calibri"/>
        </w:rPr>
        <w:t>Donna</w:t>
      </w:r>
      <w:r w:rsidR="00F4386C">
        <w:rPr>
          <w:rFonts w:ascii="Cambria" w:hAnsi="Cambria" w:cs="Calibri"/>
        </w:rPr>
        <w:t xml:space="preserve"> </w:t>
      </w:r>
      <w:r w:rsidR="00563899">
        <w:rPr>
          <w:rFonts w:ascii="Cambria" w:hAnsi="Cambria" w:cs="Calibri"/>
        </w:rPr>
        <w:t xml:space="preserve">Cheslick </w:t>
      </w:r>
      <w:r w:rsidR="00F4386C">
        <w:rPr>
          <w:rFonts w:ascii="Cambria" w:hAnsi="Cambria" w:cs="Calibri"/>
        </w:rPr>
        <w:t>(NYP/Q)</w:t>
      </w:r>
      <w:r w:rsidRPr="006E3B40">
        <w:rPr>
          <w:rFonts w:ascii="Cambria" w:hAnsi="Cambria" w:cs="Calibri"/>
        </w:rPr>
        <w:t>, M. D’</w:t>
      </w:r>
      <w:r w:rsidR="00563899">
        <w:rPr>
          <w:rFonts w:ascii="Cambria" w:hAnsi="Cambria" w:cs="Calibri"/>
        </w:rPr>
        <w:t xml:space="preserve">Urso (NYP/Q), </w:t>
      </w:r>
      <w:r w:rsidR="00B855BF">
        <w:rPr>
          <w:rFonts w:ascii="Cambria" w:hAnsi="Cambria" w:cs="Calibri"/>
        </w:rPr>
        <w:t>C. Dunkley</w:t>
      </w:r>
      <w:r w:rsidR="00F4386C">
        <w:rPr>
          <w:rFonts w:ascii="Cambria" w:hAnsi="Cambria" w:cs="Calibri"/>
        </w:rPr>
        <w:t xml:space="preserve">, </w:t>
      </w:r>
      <w:r w:rsidR="00563899">
        <w:rPr>
          <w:rFonts w:ascii="Cambria" w:hAnsi="Cambria" w:cs="Calibri"/>
        </w:rPr>
        <w:t xml:space="preserve">R. Crupi (NYPW), </w:t>
      </w:r>
      <w:r w:rsidR="00C34809">
        <w:rPr>
          <w:rFonts w:ascii="Cambria" w:hAnsi="Cambria" w:cs="Calibri"/>
        </w:rPr>
        <w:t xml:space="preserve">L. </w:t>
      </w:r>
      <w:proofErr w:type="spellStart"/>
      <w:r w:rsidR="00C34809">
        <w:rPr>
          <w:rFonts w:ascii="Cambria" w:hAnsi="Cambria" w:cs="Calibri"/>
        </w:rPr>
        <w:t>McConnel</w:t>
      </w:r>
      <w:proofErr w:type="spellEnd"/>
      <w:r w:rsidR="00C34809">
        <w:rPr>
          <w:rFonts w:ascii="Cambria" w:hAnsi="Cambria" w:cs="Calibri"/>
        </w:rPr>
        <w:t xml:space="preserve"> (NYPQ), J. Quiwa (Jose Quiwa), S. Williams (Brightpoint )</w:t>
      </w:r>
      <w:r w:rsidR="00563899">
        <w:rPr>
          <w:rFonts w:ascii="Cambria" w:hAnsi="Cambria" w:cs="Calibri"/>
        </w:rPr>
        <w:t xml:space="preserve"> S. Choudhury (NYPQ), L. McConnell(NYPQ)</w:t>
      </w:r>
      <w:r w:rsidR="00C34809">
        <w:rPr>
          <w:rFonts w:ascii="Cambria" w:hAnsi="Cambria" w:cs="Calibri"/>
        </w:rPr>
        <w:t xml:space="preserve"> R. Crupi (NYPQ)</w:t>
      </w:r>
    </w:p>
    <w:tbl>
      <w:tblPr>
        <w:tblW w:w="550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5514"/>
        <w:gridCol w:w="2655"/>
      </w:tblGrid>
      <w:tr w:rsidR="00F94DC0" w:rsidRPr="006E3B40" w:rsidTr="00F94DC0">
        <w:trPr>
          <w:cantSplit/>
          <w:trHeight w:val="415"/>
          <w:tblHeader/>
        </w:trPr>
        <w:tc>
          <w:tcPr>
            <w:tcW w:w="1129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tabs>
                <w:tab w:val="center" w:pos="3537"/>
              </w:tabs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Discussion</w:t>
            </w:r>
            <w:r w:rsidRPr="006E3B40">
              <w:rPr>
                <w:rFonts w:ascii="Cambria" w:hAnsi="Cambria" w:cs="Calibri"/>
                <w:b/>
                <w:bCs/>
              </w:rPr>
              <w:tab/>
            </w:r>
          </w:p>
        </w:tc>
        <w:tc>
          <w:tcPr>
            <w:tcW w:w="1258" w:type="pct"/>
            <w:shd w:val="clear" w:color="auto" w:fill="365F91"/>
          </w:tcPr>
          <w:p w:rsidR="00F94DC0" w:rsidRPr="006E3B40" w:rsidRDefault="00F94DC0" w:rsidP="008E3444">
            <w:pPr>
              <w:widowControl w:val="0"/>
              <w:spacing w:line="240" w:lineRule="auto"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>Actions</w:t>
            </w:r>
          </w:p>
        </w:tc>
      </w:tr>
      <w:tr w:rsidR="00F94DC0" w:rsidRPr="006E3B40" w:rsidTr="00F94DC0">
        <w:trPr>
          <w:trHeight w:val="348"/>
        </w:trPr>
        <w:tc>
          <w:tcPr>
            <w:tcW w:w="1129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/>
                <w:bCs/>
              </w:rPr>
            </w:pPr>
            <w:r w:rsidRPr="006E3B40">
              <w:rPr>
                <w:rFonts w:ascii="Cambria" w:hAnsi="Cambria" w:cs="Calibri"/>
                <w:b/>
                <w:bCs/>
              </w:rPr>
              <w:t xml:space="preserve"> Agenda:</w:t>
            </w:r>
          </w:p>
          <w:p w:rsidR="00F94DC0" w:rsidRPr="006E3B40" w:rsidRDefault="00F94DC0" w:rsidP="008E3444">
            <w:pPr>
              <w:widowControl w:val="0"/>
              <w:spacing w:line="240" w:lineRule="auto"/>
              <w:ind w:left="720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2613" w:type="pct"/>
          </w:tcPr>
          <w:p w:rsidR="00F94DC0" w:rsidRPr="006E3B4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 w:cs="Calibri"/>
                <w:bCs/>
              </w:rPr>
              <w:t>Welcome &amp; Purpose</w:t>
            </w:r>
          </w:p>
          <w:p w:rsidR="00F94DC0" w:rsidRDefault="00F94DC0" w:rsidP="008E344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Meeting minutes Approval </w:t>
            </w:r>
          </w:p>
          <w:p w:rsidR="00F94DC0" w:rsidRDefault="002E0505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3</w:t>
            </w:r>
            <w:bookmarkStart w:id="0" w:name="_GoBack"/>
            <w:bookmarkEnd w:id="0"/>
          </w:p>
          <w:p w:rsidR="00F94DC0" w:rsidRDefault="00F94DC0" w:rsidP="0056389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6</w:t>
            </w:r>
          </w:p>
          <w:p w:rsidR="00F94DC0" w:rsidRPr="002E0505" w:rsidRDefault="002E0505" w:rsidP="002E0505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Milestone 8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>N/A</w:t>
            </w:r>
          </w:p>
        </w:tc>
      </w:tr>
      <w:tr w:rsidR="00F94DC0" w:rsidRPr="006E3B40" w:rsidTr="00F94DC0">
        <w:trPr>
          <w:trHeight w:val="1598"/>
        </w:trPr>
        <w:tc>
          <w:tcPr>
            <w:tcW w:w="1129" w:type="pct"/>
          </w:tcPr>
          <w:p w:rsidR="00F94DC0" w:rsidRPr="00843FAE" w:rsidRDefault="00F94DC0" w:rsidP="00B652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/>
                <w:bCs/>
              </w:rPr>
              <w:t xml:space="preserve">Meeting minutes: </w:t>
            </w:r>
            <w:r w:rsidRPr="00843FAE">
              <w:rPr>
                <w:rFonts w:ascii="Cambria" w:hAnsi="Cambria" w:cs="Calibri"/>
                <w:bCs/>
              </w:rPr>
              <w:t xml:space="preserve"> </w:t>
            </w:r>
          </w:p>
          <w:p w:rsidR="00F94DC0" w:rsidRPr="006E3B40" w:rsidRDefault="00F94DC0" w:rsidP="00843FAE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 w:rsidRPr="00843FAE">
              <w:rPr>
                <w:rFonts w:ascii="Cambria" w:hAnsi="Cambria" w:cs="Calibri"/>
                <w:bCs/>
              </w:rPr>
              <w:t>A. Somogyi, M.D</w:t>
            </w:r>
          </w:p>
        </w:tc>
        <w:tc>
          <w:tcPr>
            <w:tcW w:w="2613" w:type="pct"/>
          </w:tcPr>
          <w:p w:rsidR="00F94DC0" w:rsidRPr="006E3B40" w:rsidRDefault="00F94DC0" w:rsidP="00563899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>
              <w:rPr>
                <w:rFonts w:ascii="Cambria" w:hAnsi="Cambria"/>
                <w:bCs/>
              </w:rPr>
              <w:t>rev</w:t>
            </w:r>
            <w:r w:rsidR="002E0505">
              <w:rPr>
                <w:rFonts w:ascii="Cambria" w:hAnsi="Cambria"/>
                <w:bCs/>
              </w:rPr>
              <w:t>iewed meeting minutes from 11/9</w:t>
            </w:r>
            <w:r>
              <w:rPr>
                <w:rFonts w:ascii="Cambria" w:hAnsi="Cambria"/>
                <w:bCs/>
              </w:rPr>
              <w:t>/</w:t>
            </w:r>
            <w:r w:rsidRPr="006E3B40">
              <w:rPr>
                <w:rFonts w:ascii="Cambria" w:hAnsi="Cambria"/>
                <w:bCs/>
              </w:rPr>
              <w:t>16 meeting.</w:t>
            </w:r>
          </w:p>
        </w:tc>
        <w:tc>
          <w:tcPr>
            <w:tcW w:w="1258" w:type="pct"/>
          </w:tcPr>
          <w:p w:rsidR="00F94DC0" w:rsidRPr="006E3B40" w:rsidRDefault="00F94DC0" w:rsidP="008E3444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 w:rsidRPr="006E3B40">
              <w:rPr>
                <w:rFonts w:ascii="Cambria" w:hAnsi="Cambria" w:cs="Calibri"/>
              </w:rPr>
              <w:t xml:space="preserve"> </w:t>
            </w: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F94DC0" w:rsidRPr="006E3B40" w:rsidTr="00F94DC0">
        <w:trPr>
          <w:trHeight w:val="1002"/>
        </w:trPr>
        <w:tc>
          <w:tcPr>
            <w:tcW w:w="1129" w:type="pct"/>
          </w:tcPr>
          <w:p w:rsidR="00F94DC0" w:rsidRPr="00231684" w:rsidRDefault="00F94DC0" w:rsidP="002E0505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Milestone #</w:t>
            </w:r>
            <w:r w:rsidR="002E0505">
              <w:rPr>
                <w:rFonts w:ascii="Cambria" w:hAnsi="Cambria" w:cs="Calibri"/>
                <w:b/>
                <w:bCs/>
              </w:rPr>
              <w:t>3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  <w:r>
              <w:rPr>
                <w:rFonts w:ascii="Cambria" w:hAnsi="Cambria" w:cs="Calibri"/>
                <w:bCs/>
              </w:rPr>
              <w:t xml:space="preserve"> M. D’Urso/ S. Choudhury</w:t>
            </w:r>
          </w:p>
        </w:tc>
        <w:tc>
          <w:tcPr>
            <w:tcW w:w="2613" w:type="pct"/>
          </w:tcPr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 Q4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Milestone #3: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75A">
              <w:rPr>
                <w:rFonts w:ascii="Times New Roman" w:hAnsi="Times New Roman"/>
                <w:color w:val="000000"/>
              </w:rPr>
              <w:t xml:space="preserve"> Identify care coordinators at each primary care site who are responsible for care connectivity, internally, as well as connectivity to care managers at other primary care practices.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Metric# 3.2: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75A">
              <w:rPr>
                <w:rFonts w:ascii="Times New Roman" w:hAnsi="Times New Roman"/>
                <w:color w:val="000000"/>
              </w:rPr>
              <w:t>Care coordinator identified, site-specific role established as well as inter-location coordination responsibilities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D575A">
              <w:rPr>
                <w:rFonts w:ascii="Times New Roman" w:hAnsi="Times New Roman"/>
                <w:color w:val="000000"/>
              </w:rPr>
              <w:t>Role description of the care coordinator; Written training materials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pBdr>
                <w:bottom w:val="single" w:sz="6" w:space="1" w:color="auto"/>
              </w:pBdr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Collect care coordinator name and</w:t>
            </w:r>
            <w:r w:rsidRPr="006F74A3">
              <w:rPr>
                <w:rFonts w:ascii="Times New Roman" w:hAnsi="Times New Roman"/>
                <w:color w:val="000000"/>
              </w:rPr>
              <w:t xml:space="preserve"> job description from each </w:t>
            </w:r>
            <w:r>
              <w:rPr>
                <w:rFonts w:ascii="Times New Roman" w:hAnsi="Times New Roman"/>
                <w:color w:val="000000"/>
              </w:rPr>
              <w:t>PCMH site. For those PCMH sites who have not sent any staff for GNYHA Care coordination training, need to provide name of their care coordinator in site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Metric 3.3: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Clinical Interoperability System in place for all participating providers and document usage by the identified care coordinators.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 xml:space="preserve">HIE Systems report, if applicable; Process work flows; Documentation of process </w:t>
            </w:r>
            <w:r w:rsidRPr="006F74A3">
              <w:rPr>
                <w:rFonts w:ascii="Times New Roman" w:hAnsi="Times New Roman"/>
                <w:color w:val="000000"/>
              </w:rPr>
              <w:lastRenderedPageBreak/>
              <w:t>and workflow including responsible resources at each stage of the workflow; Other sources demonstrating implementation of the system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 xml:space="preserve">Collect documents and workflows from each </w:t>
            </w:r>
            <w:r>
              <w:rPr>
                <w:rFonts w:ascii="Times New Roman" w:hAnsi="Times New Roman"/>
                <w:color w:val="000000"/>
              </w:rPr>
              <w:t xml:space="preserve">PCMH site; </w:t>
            </w:r>
            <w:r w:rsidRPr="006F74A3">
              <w:rPr>
                <w:rFonts w:ascii="Times New Roman" w:hAnsi="Times New Roman"/>
                <w:color w:val="000000"/>
              </w:rPr>
              <w:t xml:space="preserve">the ones who received certification </w:t>
            </w:r>
            <w:r>
              <w:rPr>
                <w:rFonts w:ascii="Times New Roman" w:hAnsi="Times New Roman"/>
                <w:color w:val="000000"/>
              </w:rPr>
              <w:t xml:space="preserve">should </w:t>
            </w:r>
            <w:r w:rsidRPr="006F74A3">
              <w:rPr>
                <w:rFonts w:ascii="Times New Roman" w:hAnsi="Times New Roman"/>
                <w:color w:val="000000"/>
              </w:rPr>
              <w:t xml:space="preserve">already </w:t>
            </w:r>
            <w:r>
              <w:rPr>
                <w:rFonts w:ascii="Times New Roman" w:hAnsi="Times New Roman"/>
                <w:color w:val="000000"/>
              </w:rPr>
              <w:t xml:space="preserve">have workflow for </w:t>
            </w:r>
            <w:r w:rsidRPr="006F74A3">
              <w:rPr>
                <w:rFonts w:ascii="Times New Roman" w:hAnsi="Times New Roman"/>
                <w:color w:val="000000"/>
              </w:rPr>
              <w:t>care coordination</w:t>
            </w:r>
          </w:p>
          <w:p w:rsidR="002E0505" w:rsidRDefault="002E0505" w:rsidP="002E0505">
            <w:pPr>
              <w:pStyle w:val="Header"/>
              <w:pBdr>
                <w:bottom w:val="single" w:sz="6" w:space="1" w:color="auto"/>
              </w:pBdr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Task Step 6: </w:t>
            </w:r>
            <w:r w:rsidRPr="006F74A3">
              <w:rPr>
                <w:rFonts w:ascii="Times New Roman" w:hAnsi="Times New Roman"/>
                <w:color w:val="000000"/>
              </w:rPr>
              <w:t>Care coordinators to provider data and feedback on PCMH as required by PMO to be incorporated for tracking and improvement mechanisms.</w:t>
            </w: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2E0505" w:rsidRDefault="002E0505" w:rsidP="002E0505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04055B">
              <w:rPr>
                <w:rFonts w:ascii="Times New Roman" w:hAnsi="Times New Roman"/>
                <w:b/>
                <w:i/>
                <w:color w:val="000000"/>
              </w:rPr>
              <w:t>Action Steps:</w:t>
            </w:r>
            <w:r>
              <w:rPr>
                <w:rFonts w:ascii="Times New Roman" w:hAnsi="Times New Roman"/>
                <w:color w:val="000000"/>
              </w:rPr>
              <w:t xml:space="preserve"> Collect care coordination tracker from each site and monitor on quarterly basis</w:t>
            </w:r>
          </w:p>
          <w:p w:rsidR="00F94DC0" w:rsidRPr="00F10C93" w:rsidRDefault="00F94DC0" w:rsidP="00C1289A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</w:p>
        </w:tc>
        <w:tc>
          <w:tcPr>
            <w:tcW w:w="1258" w:type="pct"/>
          </w:tcPr>
          <w:p w:rsidR="002E0505" w:rsidRDefault="00F94DC0" w:rsidP="00F4386C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 xml:space="preserve">Partners </w:t>
            </w:r>
            <w:r w:rsidR="002E0505">
              <w:rPr>
                <w:rFonts w:ascii="Cambria" w:hAnsi="Cambria" w:cs="Calibri"/>
              </w:rPr>
              <w:t>should send the PMO their care coordinator and their role.</w:t>
            </w:r>
          </w:p>
          <w:p w:rsidR="00F94DC0" w:rsidRDefault="00F94DC0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contextualSpacing/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Partners to send in their EHR workflows documents.</w:t>
            </w:r>
          </w:p>
          <w:p w:rsidR="002E0505" w:rsidRDefault="002E0505" w:rsidP="002E0505">
            <w:pPr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rPr>
                <w:rFonts w:ascii="Cambria" w:hAnsi="Cambria" w:cs="Calibri"/>
              </w:rPr>
            </w:pPr>
          </w:p>
          <w:p w:rsidR="002E0505" w:rsidRDefault="002E0505" w:rsidP="002E0505">
            <w:pPr>
              <w:rPr>
                <w:rFonts w:ascii="Cambria" w:hAnsi="Cambria" w:cs="Calibri"/>
              </w:rPr>
            </w:pPr>
          </w:p>
          <w:p w:rsidR="00C34809" w:rsidRDefault="00C34809" w:rsidP="00C34809">
            <w:pPr>
              <w:pStyle w:val="ListParagraph"/>
              <w:ind w:left="360"/>
              <w:rPr>
                <w:rFonts w:ascii="Cambria" w:hAnsi="Cambria" w:cs="Calibri"/>
              </w:rPr>
            </w:pPr>
          </w:p>
          <w:p w:rsidR="002E0505" w:rsidRPr="002E0505" w:rsidRDefault="00C34809" w:rsidP="00C34809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  <w:r w:rsidRPr="00C34809">
              <w:rPr>
                <w:rFonts w:ascii="Cambria" w:hAnsi="Cambria" w:cs="Calibri"/>
              </w:rPr>
              <w:t>Please complete the care coordination feedback document if there are any changes in care.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C1289A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Milestone #6 :</w:t>
            </w:r>
          </w:p>
          <w:p w:rsidR="00F94DC0" w:rsidRPr="00C1289A" w:rsidRDefault="00F94DC0" w:rsidP="00C1289A">
            <w:pPr>
              <w:ind w:left="720"/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  <w:vAlign w:val="center"/>
          </w:tcPr>
          <w:p w:rsidR="00C34809" w:rsidRPr="00440BDF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 Q4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BF33DB">
              <w:rPr>
                <w:rFonts w:ascii="Times New Roman" w:hAnsi="Times New Roman"/>
                <w:b/>
                <w:i/>
                <w:color w:val="000000"/>
              </w:rPr>
              <w:t>Milestone #6</w:t>
            </w:r>
            <w:r w:rsidRPr="006F74A3">
              <w:rPr>
                <w:rFonts w:ascii="Times New Roman" w:hAnsi="Times New Roman"/>
                <w:color w:val="000000"/>
              </w:rPr>
              <w:t xml:space="preserve"> Perform population health management by actively using EHRs and other IT platforms, including use of targeted patient registries, for all participating safety net providers.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CF3AE9" w:rsidRDefault="00C34809" w:rsidP="00C34809">
            <w:pPr>
              <w:pStyle w:val="Header"/>
              <w:rPr>
                <w:rFonts w:ascii="Times New Roman" w:hAnsi="Times New Roman"/>
                <w:b/>
                <w:color w:val="000000"/>
              </w:rPr>
            </w:pPr>
            <w:r w:rsidRPr="00BF33DB">
              <w:rPr>
                <w:rFonts w:ascii="Times New Roman" w:hAnsi="Times New Roman"/>
                <w:b/>
                <w:i/>
                <w:color w:val="000000"/>
              </w:rPr>
              <w:t>Task Step 1#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Utilize existing Population Health Management IT tool, Allscripts Care Director, to identify and track attributed lives by creating registries for all participating safety net providers.</w:t>
            </w:r>
          </w:p>
        </w:tc>
        <w:tc>
          <w:tcPr>
            <w:tcW w:w="1258" w:type="pct"/>
          </w:tcPr>
          <w:p w:rsidR="00F94DC0" w:rsidRDefault="00C34809" w:rsidP="00C34809">
            <w:pPr>
              <w:numPr>
                <w:ilvl w:val="0"/>
                <w:numId w:val="2"/>
              </w:numPr>
              <w:contextualSpacing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Partners should send current a screenshot of population health tool.</w:t>
            </w:r>
          </w:p>
        </w:tc>
      </w:tr>
      <w:tr w:rsidR="00F94DC0" w:rsidRPr="006E3B40" w:rsidTr="00F94DC0">
        <w:trPr>
          <w:trHeight w:val="1314"/>
        </w:trPr>
        <w:tc>
          <w:tcPr>
            <w:tcW w:w="1129" w:type="pct"/>
          </w:tcPr>
          <w:p w:rsidR="00F94DC0" w:rsidRDefault="00F94DC0" w:rsidP="00E11F3C">
            <w:pPr>
              <w:numPr>
                <w:ilvl w:val="0"/>
                <w:numId w:val="3"/>
              </w:num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Milestone </w:t>
            </w:r>
            <w:r w:rsidR="00C34809">
              <w:rPr>
                <w:rFonts w:ascii="Cambria" w:hAnsi="Cambria" w:cs="Calibri"/>
                <w:b/>
                <w:bCs/>
              </w:rPr>
              <w:t>8</w:t>
            </w:r>
            <w:r>
              <w:rPr>
                <w:rFonts w:ascii="Cambria" w:hAnsi="Cambria" w:cs="Calibri"/>
                <w:b/>
                <w:bCs/>
              </w:rPr>
              <w:t>:</w:t>
            </w:r>
          </w:p>
          <w:p w:rsidR="00F94DC0" w:rsidRPr="00B855BF" w:rsidRDefault="00F94DC0" w:rsidP="00F4386C">
            <w:pPr>
              <w:widowControl w:val="0"/>
              <w:spacing w:line="240" w:lineRule="auto"/>
              <w:contextualSpacing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M. D’Urso/ S. Choudhury</w:t>
            </w:r>
          </w:p>
        </w:tc>
        <w:tc>
          <w:tcPr>
            <w:tcW w:w="2613" w:type="pct"/>
          </w:tcPr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 Deliverables DY2 Q4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440BDF">
              <w:rPr>
                <w:rFonts w:ascii="Times New Roman" w:hAnsi="Times New Roman"/>
                <w:b/>
                <w:i/>
                <w:color w:val="000000"/>
              </w:rPr>
              <w:t>Milestone #8: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 xml:space="preserve"> Implement preventive care screening protocols including behavioral health screenings (PHQ-2 or 9 for those screening positive, SBIRT) for all patients to identify unmet needs. A process is developed for assuring referral to appropriate care in a timely manner.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 w:rsidRPr="00440BDF">
              <w:rPr>
                <w:rFonts w:ascii="Times New Roman" w:hAnsi="Times New Roman"/>
                <w:b/>
                <w:i/>
                <w:color w:val="000000"/>
              </w:rPr>
              <w:t>Metric# 8.2: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Protocols and processes for referral to appropriate services are in place.</w:t>
            </w:r>
          </w:p>
          <w:p w:rsidR="00C34809" w:rsidRDefault="00C34809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</w:p>
          <w:p w:rsidR="00F94DC0" w:rsidRPr="00F4386C" w:rsidRDefault="00C34809" w:rsidP="00C34809">
            <w:pPr>
              <w:widowControl w:val="0"/>
              <w:spacing w:after="0" w:line="240" w:lineRule="auto"/>
              <w:contextualSpacing/>
              <w:rPr>
                <w:rFonts w:ascii="Cambria" w:hAnsi="Cambria" w:cs="Calibri"/>
                <w:bCs/>
              </w:rPr>
            </w:pPr>
            <w:r w:rsidRPr="00440BDF">
              <w:rPr>
                <w:rFonts w:ascii="Times New Roman" w:hAnsi="Times New Roman"/>
                <w:b/>
                <w:i/>
                <w:color w:val="000000"/>
              </w:rPr>
              <w:t>Minimum Documentation: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74A3">
              <w:rPr>
                <w:rFonts w:ascii="Times New Roman" w:hAnsi="Times New Roman"/>
                <w:color w:val="000000"/>
              </w:rPr>
              <w:t>HIE Systems report, if applicable; Process work flows; Documentation of process and workflow including responsible resources at each stage of the workflow; Other sources demonstrating implementation of the system</w:t>
            </w:r>
          </w:p>
        </w:tc>
        <w:tc>
          <w:tcPr>
            <w:tcW w:w="1258" w:type="pct"/>
          </w:tcPr>
          <w:p w:rsidR="00F94DC0" w:rsidRPr="00C34809" w:rsidRDefault="00C34809" w:rsidP="00C34809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Partner should send PMO workflow for preventive screening using HER. </w:t>
            </w:r>
          </w:p>
          <w:p w:rsidR="00F94DC0" w:rsidRDefault="00F94DC0" w:rsidP="00F94DC0">
            <w:pPr>
              <w:ind w:left="360"/>
              <w:contextualSpacing/>
              <w:rPr>
                <w:rFonts w:ascii="Cambria" w:hAnsi="Cambria" w:cs="Calibri"/>
                <w:bCs/>
              </w:rPr>
            </w:pPr>
          </w:p>
        </w:tc>
      </w:tr>
      <w:tr w:rsidR="00FC1F8E" w:rsidRPr="006E3B40" w:rsidTr="00F94DC0">
        <w:trPr>
          <w:trHeight w:val="1314"/>
        </w:trPr>
        <w:tc>
          <w:tcPr>
            <w:tcW w:w="1129" w:type="pct"/>
          </w:tcPr>
          <w:p w:rsidR="00FC1F8E" w:rsidRDefault="00FC1F8E" w:rsidP="00AD6C7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 Discussions/Questions </w:t>
            </w:r>
          </w:p>
        </w:tc>
        <w:tc>
          <w:tcPr>
            <w:tcW w:w="2613" w:type="pct"/>
            <w:vAlign w:val="center"/>
          </w:tcPr>
          <w:p w:rsidR="00FC1F8E" w:rsidRDefault="00FC1F8E" w:rsidP="00C34809">
            <w:pPr>
              <w:pStyle w:val="Head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:rsidR="00FC1F8E" w:rsidRDefault="00FC1F8E" w:rsidP="00AD6C78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:rsidR="004A0466" w:rsidRDefault="004A0466" w:rsidP="00B85675"/>
    <w:sectPr w:rsidR="004A0466" w:rsidSect="00322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05" w:rsidRDefault="002E0505" w:rsidP="008E3444">
      <w:pPr>
        <w:spacing w:after="0" w:line="240" w:lineRule="auto"/>
      </w:pPr>
      <w:r>
        <w:separator/>
      </w:r>
    </w:p>
  </w:endnote>
  <w:endnote w:type="continuationSeparator" w:id="0">
    <w:p w:rsidR="002E0505" w:rsidRDefault="002E0505" w:rsidP="008E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05" w:rsidRDefault="002E0505" w:rsidP="008E3444">
      <w:pPr>
        <w:spacing w:after="0" w:line="240" w:lineRule="auto"/>
      </w:pPr>
      <w:r>
        <w:separator/>
      </w:r>
    </w:p>
  </w:footnote>
  <w:footnote w:type="continuationSeparator" w:id="0">
    <w:p w:rsidR="002E0505" w:rsidRDefault="002E0505" w:rsidP="008E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66" w:rsidRDefault="00FE40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-483870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466" w:rsidRDefault="004A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A5D"/>
    <w:multiLevelType w:val="hybridMultilevel"/>
    <w:tmpl w:val="6BE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7C60"/>
    <w:multiLevelType w:val="hybridMultilevel"/>
    <w:tmpl w:val="80C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61EF1"/>
    <w:multiLevelType w:val="hybridMultilevel"/>
    <w:tmpl w:val="BF2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40A"/>
    <w:multiLevelType w:val="hybridMultilevel"/>
    <w:tmpl w:val="0A442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E4827"/>
    <w:multiLevelType w:val="hybridMultilevel"/>
    <w:tmpl w:val="E8CA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53199"/>
    <w:multiLevelType w:val="hybridMultilevel"/>
    <w:tmpl w:val="0D4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D1180"/>
    <w:multiLevelType w:val="hybridMultilevel"/>
    <w:tmpl w:val="3104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77C94"/>
    <w:multiLevelType w:val="hybridMultilevel"/>
    <w:tmpl w:val="BCA0F510"/>
    <w:lvl w:ilvl="0" w:tplc="E85A8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45FD3789"/>
    <w:multiLevelType w:val="hybridMultilevel"/>
    <w:tmpl w:val="035E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43519"/>
    <w:multiLevelType w:val="hybridMultilevel"/>
    <w:tmpl w:val="2708DDEA"/>
    <w:lvl w:ilvl="0" w:tplc="445A9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5F65699C"/>
    <w:multiLevelType w:val="hybridMultilevel"/>
    <w:tmpl w:val="2B3AC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38323E"/>
    <w:multiLevelType w:val="hybridMultilevel"/>
    <w:tmpl w:val="DD2A0D2E"/>
    <w:lvl w:ilvl="0" w:tplc="90C209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4"/>
    <w:rsid w:val="00033F8B"/>
    <w:rsid w:val="00095D4E"/>
    <w:rsid w:val="000D0DE5"/>
    <w:rsid w:val="001060D1"/>
    <w:rsid w:val="001A362C"/>
    <w:rsid w:val="001A62CA"/>
    <w:rsid w:val="001E75DC"/>
    <w:rsid w:val="002013C8"/>
    <w:rsid w:val="00231684"/>
    <w:rsid w:val="002E0505"/>
    <w:rsid w:val="003228E7"/>
    <w:rsid w:val="003462B1"/>
    <w:rsid w:val="00355494"/>
    <w:rsid w:val="00464F0A"/>
    <w:rsid w:val="004A0466"/>
    <w:rsid w:val="004A0D24"/>
    <w:rsid w:val="004A769E"/>
    <w:rsid w:val="004B10C1"/>
    <w:rsid w:val="004E4E90"/>
    <w:rsid w:val="005233E8"/>
    <w:rsid w:val="00563899"/>
    <w:rsid w:val="005F0FB9"/>
    <w:rsid w:val="005F64DC"/>
    <w:rsid w:val="006E3B40"/>
    <w:rsid w:val="006F1CC6"/>
    <w:rsid w:val="007434BE"/>
    <w:rsid w:val="007579CC"/>
    <w:rsid w:val="00817CC4"/>
    <w:rsid w:val="00825E03"/>
    <w:rsid w:val="00843FAE"/>
    <w:rsid w:val="008E3444"/>
    <w:rsid w:val="0093130E"/>
    <w:rsid w:val="009655C1"/>
    <w:rsid w:val="0098684B"/>
    <w:rsid w:val="00987B72"/>
    <w:rsid w:val="009B528C"/>
    <w:rsid w:val="009C49BC"/>
    <w:rsid w:val="009D5428"/>
    <w:rsid w:val="009E2F99"/>
    <w:rsid w:val="00A243C9"/>
    <w:rsid w:val="00AA1EA1"/>
    <w:rsid w:val="00AC31BE"/>
    <w:rsid w:val="00AD6C78"/>
    <w:rsid w:val="00AF39B2"/>
    <w:rsid w:val="00B36DE6"/>
    <w:rsid w:val="00B6523C"/>
    <w:rsid w:val="00B75EDF"/>
    <w:rsid w:val="00B855BF"/>
    <w:rsid w:val="00B85675"/>
    <w:rsid w:val="00B941D2"/>
    <w:rsid w:val="00BB49CF"/>
    <w:rsid w:val="00C1289A"/>
    <w:rsid w:val="00C34809"/>
    <w:rsid w:val="00C96E32"/>
    <w:rsid w:val="00CD3457"/>
    <w:rsid w:val="00CD3EEB"/>
    <w:rsid w:val="00D5058A"/>
    <w:rsid w:val="00D66DB5"/>
    <w:rsid w:val="00D73E7E"/>
    <w:rsid w:val="00DA0CEC"/>
    <w:rsid w:val="00DE1D27"/>
    <w:rsid w:val="00E11F3C"/>
    <w:rsid w:val="00E437A6"/>
    <w:rsid w:val="00EB6A53"/>
    <w:rsid w:val="00EE62CB"/>
    <w:rsid w:val="00F048E0"/>
    <w:rsid w:val="00F10C93"/>
    <w:rsid w:val="00F4386C"/>
    <w:rsid w:val="00F94DC0"/>
    <w:rsid w:val="00FC1F8E"/>
    <w:rsid w:val="00FD13B1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4386C"/>
    <w:pPr>
      <w:keepNext/>
      <w:keepLines/>
      <w:numPr>
        <w:numId w:val="13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4386C"/>
    <w:pPr>
      <w:keepNext/>
      <w:keepLines/>
      <w:numPr>
        <w:ilvl w:val="1"/>
        <w:numId w:val="13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4386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4386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4386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4386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4386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4386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4386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E34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E3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4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E3444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65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386C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86C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86C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86C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8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86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8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NewYork-Presbyterian/Queens PPS</vt:lpstr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NewYork-Presbyterian/Queens PPS</dc:title>
  <dc:creator>Coleen Dunley</dc:creator>
  <cp:lastModifiedBy>Coleen Dunley</cp:lastModifiedBy>
  <cp:revision>2</cp:revision>
  <cp:lastPrinted>2016-03-21T14:53:00Z</cp:lastPrinted>
  <dcterms:created xsi:type="dcterms:W3CDTF">2017-03-06T20:05:00Z</dcterms:created>
  <dcterms:modified xsi:type="dcterms:W3CDTF">2017-03-31T18:06:00Z</dcterms:modified>
</cp:coreProperties>
</file>