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3D575A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PCMH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3D575A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February 6</w:t>
            </w:r>
            <w:r w:rsidR="0056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8269F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D’Urso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/ M. Cartmell,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3D575A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 PM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:0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0 PM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866-692-4538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26098085#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146DE5" w:rsidP="005A68EA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 56-45 Main Street; </w:t>
            </w:r>
            <w:r w:rsidR="005A68EA">
              <w:rPr>
                <w:rFonts w:ascii="Times New Roman" w:eastAsiaTheme="minorEastAsia" w:hAnsi="Times New Roman" w:cs="Times New Roman"/>
              </w:rPr>
              <w:t xml:space="preserve">Junior Conference </w:t>
            </w:r>
            <w:r>
              <w:rPr>
                <w:rFonts w:ascii="Times New Roman" w:eastAsiaTheme="minorEastAsia" w:hAnsi="Times New Roman" w:cs="Times New Roman"/>
              </w:rPr>
              <w:t>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6"/>
        <w:gridCol w:w="5404"/>
        <w:gridCol w:w="2698"/>
        <w:gridCol w:w="2789"/>
      </w:tblGrid>
      <w:tr w:rsidR="00146DE5" w:rsidRPr="00346E5E" w:rsidTr="002F0A1C">
        <w:trPr>
          <w:trHeight w:val="422"/>
        </w:trPr>
        <w:tc>
          <w:tcPr>
            <w:tcW w:w="205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379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8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22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CF3AE9" w:rsidTr="002F0A1C">
        <w:trPr>
          <w:trHeight w:val="242"/>
        </w:trPr>
        <w:tc>
          <w:tcPr>
            <w:tcW w:w="205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379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Welcome &amp; Purpose</w:t>
            </w:r>
          </w:p>
        </w:tc>
        <w:tc>
          <w:tcPr>
            <w:tcW w:w="1188" w:type="pct"/>
            <w:vAlign w:val="center"/>
          </w:tcPr>
          <w:p w:rsidR="00146DE5" w:rsidRPr="002F0A1C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</w:p>
        </w:tc>
        <w:tc>
          <w:tcPr>
            <w:tcW w:w="1228" w:type="pct"/>
            <w:vAlign w:val="center"/>
          </w:tcPr>
          <w:p w:rsidR="00146DE5" w:rsidRPr="00CF3AE9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  <w:tr w:rsidR="0030302E" w:rsidRPr="00CF3AE9" w:rsidTr="002F0A1C">
        <w:trPr>
          <w:trHeight w:val="233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379" w:type="pct"/>
            <w:vAlign w:val="center"/>
          </w:tcPr>
          <w:p w:rsidR="0030302E" w:rsidRPr="00CF3AE9" w:rsidRDefault="0030302E" w:rsidP="00564A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Approve Meeting Minutes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r w:rsidR="003D575A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r w:rsidR="003D575A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>/16</w:t>
            </w:r>
          </w:p>
        </w:tc>
        <w:tc>
          <w:tcPr>
            <w:tcW w:w="1188" w:type="pct"/>
            <w:vAlign w:val="center"/>
          </w:tcPr>
          <w:p w:rsidR="0030302E" w:rsidRPr="00CF3AE9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</w:p>
        </w:tc>
        <w:tc>
          <w:tcPr>
            <w:tcW w:w="1228" w:type="pct"/>
            <w:vAlign w:val="center"/>
          </w:tcPr>
          <w:p w:rsidR="0030302E" w:rsidRPr="00CF3AE9" w:rsidRDefault="0030302E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2F0A1C">
        <w:trPr>
          <w:trHeight w:val="1925"/>
        </w:trPr>
        <w:tc>
          <w:tcPr>
            <w:tcW w:w="205" w:type="pct"/>
            <w:vAlign w:val="center"/>
          </w:tcPr>
          <w:p w:rsidR="002F0A1C" w:rsidRPr="00CF3AE9" w:rsidRDefault="002F0A1C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2379" w:type="pct"/>
            <w:vAlign w:val="center"/>
          </w:tcPr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 Q4</w:t>
            </w:r>
          </w:p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#3</w:t>
            </w:r>
            <w:r w:rsidR="0004055B"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3D575A">
              <w:rPr>
                <w:rFonts w:ascii="Times New Roman" w:hAnsi="Times New Roman" w:cs="Times New Roman"/>
                <w:color w:val="000000"/>
                <w:sz w:val="22"/>
              </w:rPr>
              <w:t xml:space="preserve"> Identify care coordinators at each primary care site who are responsible for care connectivity, internally, as well as connectivity to care managers at other primary care practices.</w:t>
            </w:r>
          </w:p>
          <w:p w:rsidR="003D575A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D575A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3.2: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3D575A">
              <w:rPr>
                <w:rFonts w:ascii="Times New Roman" w:hAnsi="Times New Roman" w:cs="Times New Roman"/>
                <w:color w:val="000000"/>
                <w:sz w:val="22"/>
              </w:rPr>
              <w:t>Care coordinator identified, site-specific role established as well as inter-location coordination responsibilities</w:t>
            </w:r>
          </w:p>
          <w:p w:rsidR="003D575A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D575A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3D575A">
              <w:rPr>
                <w:rFonts w:ascii="Times New Roman" w:hAnsi="Times New Roman" w:cs="Times New Roman"/>
                <w:color w:val="000000"/>
                <w:sz w:val="22"/>
              </w:rPr>
              <w:t>Role description of the care coordinator; Written training materials</w:t>
            </w: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3D575A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Action steps: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>Collect care coordinator name and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 job description from each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PCMH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site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>. For those PCMH sites who have not sent any staff for GNYHA Care coordination training, need to provide name of their care coordinator in site</w:t>
            </w: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3.3: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Clinical Interoperability System in place for all participating providers and document usage by the identified care coordinators.</w:t>
            </w: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HIE Systems report, if applicable; Process work flows; Documentation of process and workflow including responsible resources at each stage of the workflow; Other sources demonstrating implementation of the system</w:t>
            </w: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Action Steps: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Collect documents and workflows from each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PCMH site;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the ones who received certification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should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already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have workflow for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care coordination</w:t>
            </w:r>
          </w:p>
          <w:p w:rsidR="006F74A3" w:rsidRDefault="006F74A3" w:rsidP="003D575A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Task Step 6: </w:t>
            </w:r>
            <w:r w:rsidR="006F74A3" w:rsidRPr="006F74A3">
              <w:rPr>
                <w:rFonts w:ascii="Times New Roman" w:hAnsi="Times New Roman" w:cs="Times New Roman"/>
                <w:color w:val="000000"/>
                <w:sz w:val="22"/>
              </w:rPr>
              <w:t>Care coordinators to provider data and feedback on PCMH as required by PMO to be incorporated for tracking and improvement mechanisms.</w:t>
            </w:r>
          </w:p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Action Steps: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Collect care coordination tracker from each site </w:t>
            </w:r>
            <w:r w:rsidR="00BF33DB">
              <w:rPr>
                <w:rFonts w:ascii="Times New Roman" w:hAnsi="Times New Roman" w:cs="Times New Roman"/>
                <w:color w:val="000000"/>
                <w:sz w:val="22"/>
              </w:rPr>
              <w:t xml:space="preserve">and monitor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on quarterly basis</w:t>
            </w:r>
          </w:p>
          <w:p w:rsidR="0004055B" w:rsidRPr="002F0A1C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2F0A1C" w:rsidRDefault="002F0A1C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BF33DB" w:rsidRPr="00CF3AE9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5pt;height:50.25pt" o:ole="">
                  <v:imagedata r:id="rId12" o:title=""/>
                </v:shape>
                <o:OLEObject Type="Embed" ProgID="Excel.Sheet.12" ShapeID="_x0000_i1029" DrawAspect="Icon" ObjectID="_1547650337" r:id="rId13"/>
              </w:object>
            </w:r>
          </w:p>
          <w:bookmarkStart w:id="0" w:name="_MON_1547649783"/>
          <w:bookmarkEnd w:id="0"/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object w:dxaOrig="1531" w:dyaOrig="1002">
                <v:shape id="_x0000_i1030" type="#_x0000_t75" style="width:76.5pt;height:50.25pt" o:ole="">
                  <v:imagedata r:id="rId14" o:title=""/>
                </v:shape>
                <o:OLEObject Type="Embed" ProgID="Word.Document.12" ShapeID="_x0000_i1030" DrawAspect="Icon" ObjectID="_1547650338" r:id="rId15">
                  <o:FieldCodes>\s</o:FieldCodes>
                </o:OLEObject>
              </w:object>
            </w: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Pr="00CF3AE9" w:rsidRDefault="00BF33DB" w:rsidP="00BF33D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object w:dxaOrig="1531" w:dyaOrig="1002">
                <v:shape id="_x0000_i1034" type="#_x0000_t75" style="width:76.5pt;height:50.25pt" o:ole="">
                  <v:imagedata r:id="rId16" o:title=""/>
                </v:shape>
                <o:OLEObject Type="Embed" ProgID="Package" ShapeID="_x0000_i1034" DrawAspect="Icon" ObjectID="_1547650339" r:id="rId17"/>
              </w:object>
            </w:r>
          </w:p>
        </w:tc>
      </w:tr>
      <w:tr w:rsidR="002F0A1C" w:rsidRPr="00CF3AE9" w:rsidTr="002F0A1C">
        <w:trPr>
          <w:trHeight w:val="1295"/>
        </w:trPr>
        <w:tc>
          <w:tcPr>
            <w:tcW w:w="205" w:type="pct"/>
            <w:vAlign w:val="center"/>
          </w:tcPr>
          <w:p w:rsidR="002F0A1C" w:rsidRPr="00CF3AE9" w:rsidRDefault="002F0A1C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4.</w:t>
            </w:r>
          </w:p>
        </w:tc>
        <w:tc>
          <w:tcPr>
            <w:tcW w:w="2379" w:type="pct"/>
            <w:vAlign w:val="center"/>
          </w:tcPr>
          <w:p w:rsidR="00BF33DB" w:rsidRPr="00440BDF" w:rsidRDefault="00440BDF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 Q4</w:t>
            </w:r>
          </w:p>
          <w:p w:rsidR="002F0A1C" w:rsidRDefault="006F74A3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3D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#6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 Perform population health management by actively using EHRs and other IT platforms, including use of targeted patient registries, for all participating safety net providers.</w:t>
            </w:r>
          </w:p>
          <w:p w:rsidR="006F74A3" w:rsidRDefault="006F74A3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Pr="002F0A1C" w:rsidRDefault="00BF33DB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3D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Task Step 1#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6F74A3"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Utilize existing Population Health Management IT tool, </w:t>
            </w:r>
            <w:proofErr w:type="spellStart"/>
            <w:r w:rsidR="006F74A3" w:rsidRPr="006F74A3">
              <w:rPr>
                <w:rFonts w:ascii="Times New Roman" w:hAnsi="Times New Roman" w:cs="Times New Roman"/>
                <w:color w:val="000000"/>
                <w:sz w:val="22"/>
              </w:rPr>
              <w:t>Allscripts</w:t>
            </w:r>
            <w:proofErr w:type="spellEnd"/>
            <w:r w:rsidR="006F74A3"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 Care Director, to identify and track attributed lives by creating registries for all participating safety net providers.</w:t>
            </w:r>
          </w:p>
        </w:tc>
        <w:tc>
          <w:tcPr>
            <w:tcW w:w="1188" w:type="pct"/>
            <w:vAlign w:val="center"/>
          </w:tcPr>
          <w:p w:rsidR="002F0A1C" w:rsidRPr="00CF3AE9" w:rsidRDefault="00BF33DB" w:rsidP="004835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M.Hay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228" w:type="pct"/>
            <w:vAlign w:val="center"/>
          </w:tcPr>
          <w:p w:rsidR="003A1CD9" w:rsidRPr="00CF3AE9" w:rsidRDefault="003A1CD9" w:rsidP="003D575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2F0A1C">
        <w:trPr>
          <w:trHeight w:val="143"/>
        </w:trPr>
        <w:tc>
          <w:tcPr>
            <w:tcW w:w="205" w:type="pct"/>
            <w:vAlign w:val="center"/>
          </w:tcPr>
          <w:p w:rsidR="002F0A1C" w:rsidRPr="00CF3AE9" w:rsidRDefault="003A1CD9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</w:t>
            </w:r>
            <w:r w:rsidR="002F0A1C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2379" w:type="pct"/>
            <w:vAlign w:val="center"/>
          </w:tcPr>
          <w:p w:rsidR="00440BDF" w:rsidRDefault="00440BDF" w:rsidP="00440BD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 Q4</w:t>
            </w:r>
          </w:p>
          <w:p w:rsidR="00440BDF" w:rsidRDefault="00440BD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440BD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#8</w:t>
            </w:r>
            <w:r w:rsidR="00440BDF" w:rsidRPr="00440BD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="00440BDF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 Implement preventive care screening protocols including behavioral health screenings (PHQ-2 or 9 for those screening positive, SBIRT) for all patients to identify unmet needs. A process is developed for assuring referral to appropriate care in a timely manner.</w:t>
            </w:r>
          </w:p>
          <w:p w:rsidR="006F74A3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440BD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8.2: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Protocols and processes for referral to appropriate services are in place.</w:t>
            </w:r>
          </w:p>
          <w:p w:rsidR="006F74A3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Pr="00CF3AE9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440BD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HIE Systems report, if applicable; Process work flows; Documentation of process and workflow including responsible resources at each stage of the workflow; Other sources demonstrating implementation of the system</w:t>
            </w:r>
          </w:p>
        </w:tc>
        <w:tc>
          <w:tcPr>
            <w:tcW w:w="1188" w:type="pct"/>
            <w:vAlign w:val="center"/>
          </w:tcPr>
          <w:p w:rsidR="00440BDF" w:rsidRDefault="00440BDF" w:rsidP="00440B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2F0A1C" w:rsidRPr="00CF3AE9" w:rsidRDefault="00440BDF" w:rsidP="00440B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bookmarkStart w:id="1" w:name="_GoBack"/>
            <w:bookmarkEnd w:id="1"/>
          </w:p>
        </w:tc>
        <w:tc>
          <w:tcPr>
            <w:tcW w:w="1228" w:type="pct"/>
            <w:vAlign w:val="center"/>
          </w:tcPr>
          <w:p w:rsidR="002F0A1C" w:rsidRPr="00CF3AE9" w:rsidRDefault="002F0A1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F74A3" w:rsidRPr="00CF3AE9" w:rsidTr="002F0A1C">
        <w:trPr>
          <w:trHeight w:val="143"/>
        </w:trPr>
        <w:tc>
          <w:tcPr>
            <w:tcW w:w="205" w:type="pct"/>
            <w:vAlign w:val="center"/>
          </w:tcPr>
          <w:p w:rsidR="006F74A3" w:rsidRDefault="006F74A3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6. </w:t>
            </w:r>
          </w:p>
        </w:tc>
        <w:tc>
          <w:tcPr>
            <w:tcW w:w="2379" w:type="pct"/>
            <w:vAlign w:val="center"/>
          </w:tcPr>
          <w:p w:rsidR="006F74A3" w:rsidRPr="006F74A3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Adjourn</w:t>
            </w:r>
          </w:p>
        </w:tc>
        <w:tc>
          <w:tcPr>
            <w:tcW w:w="1188" w:type="pct"/>
            <w:vAlign w:val="center"/>
          </w:tcPr>
          <w:p w:rsidR="006F74A3" w:rsidRPr="00CF3AE9" w:rsidRDefault="006F74A3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8" w:type="pct"/>
            <w:vAlign w:val="center"/>
          </w:tcPr>
          <w:p w:rsidR="006F74A3" w:rsidRPr="00CF3AE9" w:rsidRDefault="006F74A3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DB3126" w:rsidRDefault="00DB3126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B3126" w:rsidSect="005D30BA">
      <w:headerReference w:type="default" r:id="rId18"/>
      <w:footerReference w:type="default" r:id="rId19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7E" w:rsidRDefault="0000137E" w:rsidP="003B5D59">
      <w:r>
        <w:separator/>
      </w:r>
    </w:p>
  </w:endnote>
  <w:endnote w:type="continuationSeparator" w:id="0">
    <w:p w:rsidR="0000137E" w:rsidRDefault="0000137E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440BDF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AF3195">
      <w:rPr>
        <w:rFonts w:ascii="Times New Roman" w:hAnsi="Times New Roman" w:cs="Times New Roman"/>
        <w:noProof/>
        <w:szCs w:val="20"/>
      </w:rPr>
      <w:t>2.a.ii &amp; 3.b.i – PCMH &amp; Cardiovascular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7E" w:rsidRDefault="0000137E" w:rsidP="003B5D59">
      <w:r>
        <w:separator/>
      </w:r>
    </w:p>
  </w:footnote>
  <w:footnote w:type="continuationSeparator" w:id="0">
    <w:p w:rsidR="0000137E" w:rsidRDefault="0000137E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5DB132EF" wp14:editId="71FBE4EC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3D575A">
      <w:rPr>
        <w:rFonts w:ascii="Times New Roman" w:hAnsi="Times New Roman" w:cs="Times New Roman"/>
        <w:b/>
        <w:sz w:val="24"/>
      </w:rPr>
      <w:t>PCMH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1"/>
    <w:multiLevelType w:val="hybridMultilevel"/>
    <w:tmpl w:val="117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E5D"/>
    <w:multiLevelType w:val="hybridMultilevel"/>
    <w:tmpl w:val="02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4A69"/>
    <w:multiLevelType w:val="hybridMultilevel"/>
    <w:tmpl w:val="05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1666"/>
    <w:multiLevelType w:val="hybridMultilevel"/>
    <w:tmpl w:val="95207528"/>
    <w:lvl w:ilvl="0" w:tplc="BCBADB16">
      <w:start w:val="4"/>
      <w:numFmt w:val="bullet"/>
      <w:lvlText w:val="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F405EC"/>
    <w:multiLevelType w:val="hybridMultilevel"/>
    <w:tmpl w:val="A14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727FC"/>
    <w:multiLevelType w:val="hybridMultilevel"/>
    <w:tmpl w:val="2F12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4140C"/>
    <w:multiLevelType w:val="hybridMultilevel"/>
    <w:tmpl w:val="88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>
    <w:nsid w:val="5C8D5358"/>
    <w:multiLevelType w:val="hybridMultilevel"/>
    <w:tmpl w:val="B25CE7A0"/>
    <w:lvl w:ilvl="0" w:tplc="80A497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984C4F"/>
    <w:multiLevelType w:val="hybridMultilevel"/>
    <w:tmpl w:val="323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14E46"/>
    <w:multiLevelType w:val="hybridMultilevel"/>
    <w:tmpl w:val="B354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555C4"/>
    <w:multiLevelType w:val="hybridMultilevel"/>
    <w:tmpl w:val="EDA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9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8"/>
  </w:num>
  <w:num w:numId="15">
    <w:abstractNumId w:val="16"/>
  </w:num>
  <w:num w:numId="16">
    <w:abstractNumId w:val="11"/>
  </w:num>
  <w:num w:numId="17">
    <w:abstractNumId w:val="6"/>
  </w:num>
  <w:num w:numId="18">
    <w:abstractNumId w:val="12"/>
  </w:num>
  <w:num w:numId="19">
    <w:abstractNumId w:val="17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137E"/>
    <w:rsid w:val="00005CFF"/>
    <w:rsid w:val="0000601B"/>
    <w:rsid w:val="00007887"/>
    <w:rsid w:val="00020A41"/>
    <w:rsid w:val="00022860"/>
    <w:rsid w:val="0002583F"/>
    <w:rsid w:val="00030392"/>
    <w:rsid w:val="00036021"/>
    <w:rsid w:val="0004055B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1D15"/>
    <w:rsid w:val="000E2730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568"/>
    <w:rsid w:val="001468B8"/>
    <w:rsid w:val="00146DE5"/>
    <w:rsid w:val="00151208"/>
    <w:rsid w:val="00162197"/>
    <w:rsid w:val="00170913"/>
    <w:rsid w:val="00173623"/>
    <w:rsid w:val="001743B3"/>
    <w:rsid w:val="00174AD2"/>
    <w:rsid w:val="00181918"/>
    <w:rsid w:val="00183F3D"/>
    <w:rsid w:val="001A6997"/>
    <w:rsid w:val="001B0649"/>
    <w:rsid w:val="001B6A44"/>
    <w:rsid w:val="001C35B0"/>
    <w:rsid w:val="001C6FF7"/>
    <w:rsid w:val="001C710C"/>
    <w:rsid w:val="001E492D"/>
    <w:rsid w:val="001E59E9"/>
    <w:rsid w:val="001F213A"/>
    <w:rsid w:val="0020107E"/>
    <w:rsid w:val="00205EA1"/>
    <w:rsid w:val="00207BA9"/>
    <w:rsid w:val="00216226"/>
    <w:rsid w:val="00220633"/>
    <w:rsid w:val="00222412"/>
    <w:rsid w:val="00222720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0A1C"/>
    <w:rsid w:val="002F16A1"/>
    <w:rsid w:val="002F16DB"/>
    <w:rsid w:val="0030302E"/>
    <w:rsid w:val="00306037"/>
    <w:rsid w:val="00307955"/>
    <w:rsid w:val="00312C8A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1CD9"/>
    <w:rsid w:val="003A75BF"/>
    <w:rsid w:val="003A7A0C"/>
    <w:rsid w:val="003B55D4"/>
    <w:rsid w:val="003B5D59"/>
    <w:rsid w:val="003B720B"/>
    <w:rsid w:val="003C1C9B"/>
    <w:rsid w:val="003C6C4C"/>
    <w:rsid w:val="003D0808"/>
    <w:rsid w:val="003D39C7"/>
    <w:rsid w:val="003D575A"/>
    <w:rsid w:val="003F2DD1"/>
    <w:rsid w:val="003F5A7E"/>
    <w:rsid w:val="004002B8"/>
    <w:rsid w:val="00403DCE"/>
    <w:rsid w:val="004044E0"/>
    <w:rsid w:val="004123F0"/>
    <w:rsid w:val="00414599"/>
    <w:rsid w:val="004244EA"/>
    <w:rsid w:val="00427E9E"/>
    <w:rsid w:val="0043136D"/>
    <w:rsid w:val="00433FBC"/>
    <w:rsid w:val="00440BDF"/>
    <w:rsid w:val="0044226E"/>
    <w:rsid w:val="00442274"/>
    <w:rsid w:val="004636C7"/>
    <w:rsid w:val="0046449E"/>
    <w:rsid w:val="00465683"/>
    <w:rsid w:val="004663CA"/>
    <w:rsid w:val="00477BF9"/>
    <w:rsid w:val="0048130A"/>
    <w:rsid w:val="004835E3"/>
    <w:rsid w:val="004845B5"/>
    <w:rsid w:val="0049236B"/>
    <w:rsid w:val="00494D52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1709"/>
    <w:rsid w:val="00536ED1"/>
    <w:rsid w:val="00540B3F"/>
    <w:rsid w:val="005435D5"/>
    <w:rsid w:val="005471AE"/>
    <w:rsid w:val="00550921"/>
    <w:rsid w:val="00556756"/>
    <w:rsid w:val="00564AB6"/>
    <w:rsid w:val="005660AA"/>
    <w:rsid w:val="005721E0"/>
    <w:rsid w:val="00583017"/>
    <w:rsid w:val="0059756C"/>
    <w:rsid w:val="005A68EA"/>
    <w:rsid w:val="005B2943"/>
    <w:rsid w:val="005C0717"/>
    <w:rsid w:val="005C533A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6F746C"/>
    <w:rsid w:val="006F74A3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D72F1"/>
    <w:rsid w:val="007E43C1"/>
    <w:rsid w:val="007E7DAC"/>
    <w:rsid w:val="007F6BAC"/>
    <w:rsid w:val="00800059"/>
    <w:rsid w:val="00800BBB"/>
    <w:rsid w:val="00804D3D"/>
    <w:rsid w:val="00806691"/>
    <w:rsid w:val="00817705"/>
    <w:rsid w:val="008269F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46082"/>
    <w:rsid w:val="00950673"/>
    <w:rsid w:val="00951A6B"/>
    <w:rsid w:val="00955E87"/>
    <w:rsid w:val="0095625B"/>
    <w:rsid w:val="00957E3C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A00B1C"/>
    <w:rsid w:val="00A03040"/>
    <w:rsid w:val="00A05329"/>
    <w:rsid w:val="00A16DF9"/>
    <w:rsid w:val="00A207D3"/>
    <w:rsid w:val="00A20EB3"/>
    <w:rsid w:val="00A24350"/>
    <w:rsid w:val="00A27F03"/>
    <w:rsid w:val="00A314BB"/>
    <w:rsid w:val="00A316E3"/>
    <w:rsid w:val="00A37214"/>
    <w:rsid w:val="00A43EE1"/>
    <w:rsid w:val="00A47DA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40C"/>
    <w:rsid w:val="00AB4B71"/>
    <w:rsid w:val="00AD32CD"/>
    <w:rsid w:val="00AE25E0"/>
    <w:rsid w:val="00AE3F41"/>
    <w:rsid w:val="00AF28E7"/>
    <w:rsid w:val="00AF3195"/>
    <w:rsid w:val="00B03E7F"/>
    <w:rsid w:val="00B11C98"/>
    <w:rsid w:val="00B121FC"/>
    <w:rsid w:val="00B12C3D"/>
    <w:rsid w:val="00B16086"/>
    <w:rsid w:val="00B26A6A"/>
    <w:rsid w:val="00B27024"/>
    <w:rsid w:val="00B30F3C"/>
    <w:rsid w:val="00B36B5B"/>
    <w:rsid w:val="00B4159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E2458"/>
    <w:rsid w:val="00BF1D0D"/>
    <w:rsid w:val="00BF33DB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CF3AE9"/>
    <w:rsid w:val="00D06A9C"/>
    <w:rsid w:val="00D20CE1"/>
    <w:rsid w:val="00D243CF"/>
    <w:rsid w:val="00D31501"/>
    <w:rsid w:val="00D31D00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3126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D55"/>
    <w:rsid w:val="00F02FA4"/>
    <w:rsid w:val="00F10B99"/>
    <w:rsid w:val="00F14988"/>
    <w:rsid w:val="00F25977"/>
    <w:rsid w:val="00F306C7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2.docx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A0042-8503-495E-A1B5-67E26440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Sadia Choudhury</cp:lastModifiedBy>
  <cp:revision>4</cp:revision>
  <cp:lastPrinted>2016-06-09T13:12:00Z</cp:lastPrinted>
  <dcterms:created xsi:type="dcterms:W3CDTF">2017-02-03T22:43:00Z</dcterms:created>
  <dcterms:modified xsi:type="dcterms:W3CDTF">2017-02-03T23:06:00Z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