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3F10AA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</w:t>
            </w:r>
            <w:r w:rsidR="003F10AA">
              <w:rPr>
                <w:rFonts w:ascii="Times New Roman" w:eastAsiaTheme="minorEastAsia" w:hAnsi="Times New Roman" w:cs="Times New Roman"/>
                <w:b/>
              </w:rPr>
              <w:t>ueens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 xml:space="preserve"> DSRIP</w:t>
            </w:r>
          </w:p>
          <w:p w:rsidR="00AF28E7" w:rsidRPr="00346E5E" w:rsidRDefault="00146DE5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443699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4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5467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F10AA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467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10:30 A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6E4B6A">
              <w:rPr>
                <w:rFonts w:ascii="Times New Roman" w:eastAsiaTheme="minorEastAsia" w:hAnsi="Times New Roman" w:cs="Times New Roman"/>
              </w:rPr>
              <w:t>866-692-4538</w:t>
            </w:r>
            <w:r w:rsidRPr="00F306C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6E4B6A">
              <w:rPr>
                <w:rFonts w:ascii="Times New Roman" w:eastAsiaTheme="minorEastAsia" w:hAnsi="Times New Roman" w:cs="Times New Roman"/>
              </w:rPr>
              <w:t>26098085#</w:t>
            </w:r>
            <w:r w:rsidRPr="00F306C7">
              <w:rPr>
                <w:rFonts w:ascii="Times New Roman" w:eastAsiaTheme="minorEastAsia" w:hAnsi="Times New Roman" w:cs="Times New Roman"/>
              </w:rPr>
              <w:t xml:space="preserve">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3F10A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3F10AA">
              <w:rPr>
                <w:rFonts w:ascii="Times New Roman" w:eastAsiaTheme="minorEastAsia" w:hAnsi="Times New Roman" w:cs="Times New Roman"/>
              </w:rPr>
              <w:t>Radiation Oncology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BA6E6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443699">
              <w:rPr>
                <w:rFonts w:ascii="Times New Roman" w:hAnsi="Times New Roman" w:cs="Times New Roman"/>
                <w:color w:val="000000"/>
                <w:sz w:val="22"/>
              </w:rPr>
              <w:t>03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443699">
              <w:rPr>
                <w:rFonts w:ascii="Times New Roman" w:hAnsi="Times New Roman" w:cs="Times New Roman"/>
                <w:color w:val="000000"/>
                <w:sz w:val="22"/>
              </w:rPr>
              <w:t>07</w:t>
            </w:r>
            <w:r w:rsidR="003F10AA">
              <w:rPr>
                <w:rFonts w:ascii="Times New Roman" w:hAnsi="Times New Roman" w:cs="Times New Roman"/>
                <w:color w:val="000000"/>
                <w:sz w:val="22"/>
              </w:rPr>
              <w:t>/17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bookmarkStart w:id="0" w:name="_MON_1552476640"/>
        <w:bookmarkEnd w:id="0"/>
        <w:tc>
          <w:tcPr>
            <w:tcW w:w="1228" w:type="pct"/>
            <w:vAlign w:val="center"/>
          </w:tcPr>
          <w:p w:rsidR="0030302E" w:rsidRPr="00CF3AE9" w:rsidRDefault="006E4B6A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2" o:title=""/>
                </v:shape>
                <o:OLEObject Type="Embed" ProgID="Word.Document.12" ShapeID="_x0000_i1025" DrawAspect="Icon" ObjectID="_1552476650" r:id="rId13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3B6929" w:rsidRPr="00CF3AE9" w:rsidTr="002F0A1C">
        <w:trPr>
          <w:trHeight w:val="1925"/>
        </w:trPr>
        <w:tc>
          <w:tcPr>
            <w:tcW w:w="205" w:type="pct"/>
            <w:vAlign w:val="center"/>
          </w:tcPr>
          <w:p w:rsidR="003B6929" w:rsidRPr="00CF3AE9" w:rsidRDefault="003B6929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1434BC" w:rsidRPr="003E3D9E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E3D9E">
              <w:rPr>
                <w:rFonts w:ascii="Times New Roman" w:hAnsi="Times New Roman" w:cs="Times New Roman"/>
                <w:b/>
                <w:color w:val="000000"/>
                <w:sz w:val="22"/>
              </w:rPr>
              <w:t>Project Deliverables DY2Q4</w:t>
            </w:r>
          </w:p>
          <w:p w:rsidR="003E3D9E" w:rsidRDefault="003E3D9E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E3D9E" w:rsidRDefault="003E3D9E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Status updates on collection of following documents: </w:t>
            </w:r>
          </w:p>
          <w:p w:rsidR="003503ED" w:rsidRDefault="003503ED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F10AA" w:rsidRDefault="003F10AA" w:rsidP="003503ED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0AA">
              <w:rPr>
                <w:rFonts w:ascii="Times New Roman" w:hAnsi="Times New Roman" w:cs="Times New Roman"/>
                <w:color w:val="000000"/>
                <w:sz w:val="22"/>
              </w:rPr>
              <w:t xml:space="preserve">Screenshots from eCW from Brightpoint </w:t>
            </w:r>
            <w:r w:rsidR="003503ED">
              <w:rPr>
                <w:rFonts w:ascii="Times New Roman" w:hAnsi="Times New Roman" w:cs="Times New Roman"/>
                <w:color w:val="000000"/>
                <w:sz w:val="22"/>
              </w:rPr>
              <w:t>, NYPQ clinics</w:t>
            </w:r>
            <w:r w:rsidRPr="003F10A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3503ED">
              <w:rPr>
                <w:rFonts w:ascii="Times New Roman" w:hAnsi="Times New Roman" w:cs="Times New Roman"/>
                <w:color w:val="000000"/>
                <w:sz w:val="22"/>
              </w:rPr>
              <w:t>for 5A’s prompts</w:t>
            </w:r>
          </w:p>
          <w:p w:rsidR="00DB01BE" w:rsidRPr="00DB01BE" w:rsidRDefault="003503ED" w:rsidP="00DB01BE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Case Conference setup in Athena; care plan sample and case conference screenshot from Brightpoint, CHN and other partners</w:t>
            </w:r>
          </w:p>
          <w:p w:rsidR="003F10AA" w:rsidRPr="009E10D8" w:rsidRDefault="00DB01BE" w:rsidP="00B13ABC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Screenshot of patient registry from Brightpoint and confirmation on Athena’s capability</w:t>
            </w:r>
          </w:p>
        </w:tc>
        <w:tc>
          <w:tcPr>
            <w:tcW w:w="1188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3B6929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3B6929" w:rsidRPr="00CF3AE9" w:rsidRDefault="003B6929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8C2E0F" w:rsidRPr="00CF3AE9" w:rsidTr="002F0A1C">
        <w:trPr>
          <w:trHeight w:val="143"/>
        </w:trPr>
        <w:tc>
          <w:tcPr>
            <w:tcW w:w="205" w:type="pct"/>
            <w:vAlign w:val="center"/>
          </w:tcPr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166EDB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</w:t>
            </w: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79" w:type="pct"/>
            <w:vAlign w:val="center"/>
          </w:tcPr>
          <w:p w:rsidR="008C2E0F" w:rsidRPr="003E3D9E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E3D9E">
              <w:rPr>
                <w:rFonts w:ascii="Times New Roman" w:hAnsi="Times New Roman" w:cs="Times New Roman"/>
                <w:b/>
                <w:color w:val="000000"/>
                <w:sz w:val="22"/>
              </w:rPr>
              <w:lastRenderedPageBreak/>
              <w:t xml:space="preserve">Future Deliverables: 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Ensure that all PPS safety net providers are actively connected to EHR systems with local health information exchange/RHIO/SHIN-NY and share health information among clinical partners, including direct exchange (secure messaging)</w:t>
            </w:r>
            <w:proofErr w:type="gramStart"/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proofErr w:type="gramEnd"/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 xml:space="preserve"> alerts and patient record look up, by the end of DY 3.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2.1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EHR meets connectivity to RHIO’s HIE and SHIN-NY requirements.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QE agreements </w:t>
            </w:r>
          </w:p>
          <w:p w:rsidR="008C2E0F" w:rsidRDefault="008C2E0F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8: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 xml:space="preserve">Provide opportunities for follow-up blood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pressure checks without a copayment or advanced appointment.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8.1: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All primary care practices in the PPS provide follow-up blood pressure checks without copayment or advanced appointments.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Policies and procedures r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elated to blood pressure checks;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Roster of patients, by PCP practice, who have received follow-up blood pressure checks.</w:t>
            </w:r>
          </w:p>
          <w:p w:rsidR="008C2E0F" w:rsidRDefault="008C2E0F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10: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Identify patients who have repeated elevated blood pressure readings in the medical record but do not have a diagnosis of hypertension and schedule them for a hypertension visit.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Metric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# </w:t>
            </w: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PPS uses a patient stratification system to identify patients who have repeated elevated blood pressure but no diagnosis of hypertension.</w:t>
            </w: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8C2E0F" w:rsidRDefault="008C2E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8C2E0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Ris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k assessment tool documentation; risk assessment screenshots, Patient stratification output; </w:t>
            </w:r>
            <w:r w:rsidRPr="008C2E0F">
              <w:rPr>
                <w:rFonts w:ascii="Times New Roman" w:hAnsi="Times New Roman" w:cs="Times New Roman"/>
                <w:color w:val="000000"/>
                <w:sz w:val="22"/>
              </w:rPr>
              <w:t>Documented protocols for patient follow-up.</w:t>
            </w:r>
          </w:p>
          <w:p w:rsid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</w:t>
            </w:r>
          </w:p>
          <w:p w:rsid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6F2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10.2: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PPS has implemented an automated scheduling system </w:t>
            </w:r>
            <w:r w:rsidRPr="00046F24">
              <w:rPr>
                <w:rFonts w:ascii="Times New Roman" w:hAnsi="Times New Roman" w:cs="Times New Roman"/>
                <w:color w:val="000000"/>
                <w:sz w:val="22"/>
              </w:rPr>
              <w:t>to facilitate scheduling of targeted hypertension patients.</w:t>
            </w:r>
          </w:p>
          <w:p w:rsidR="00046F24" w:rsidRP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046F24" w:rsidRDefault="00046F24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6F2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Vendor System Documentation; o</w:t>
            </w:r>
            <w:r w:rsidRPr="00046F24">
              <w:rPr>
                <w:rFonts w:ascii="Times New Roman" w:hAnsi="Times New Roman" w:cs="Times New Roman"/>
                <w:color w:val="000000"/>
                <w:sz w:val="22"/>
              </w:rPr>
              <w:t>ther Sources demonstrating implementation of the system.</w:t>
            </w:r>
          </w:p>
          <w:p w:rsid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6F2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10.3: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46F24">
              <w:rPr>
                <w:rFonts w:ascii="Times New Roman" w:hAnsi="Times New Roman" w:cs="Times New Roman"/>
                <w:color w:val="000000"/>
                <w:sz w:val="22"/>
              </w:rPr>
              <w:t>PPS provides periodic training to staff to ensure effective patient identification and hypertension visit scheduling.</w:t>
            </w:r>
          </w:p>
          <w:p w:rsidR="00046F24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6F24" w:rsidRPr="00CF3AE9" w:rsidRDefault="00046F2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8361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46F24">
              <w:rPr>
                <w:rFonts w:ascii="Times New Roman" w:hAnsi="Times New Roman" w:cs="Times New Roman"/>
                <w:color w:val="000000"/>
                <w:sz w:val="22"/>
              </w:rPr>
              <w:t>List of training dates alo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ng with number of staff trained; </w:t>
            </w:r>
            <w:r w:rsidR="00C83615" w:rsidRPr="00C83615">
              <w:rPr>
                <w:rFonts w:ascii="Times New Roman" w:hAnsi="Times New Roman" w:cs="Times New Roman"/>
                <w:color w:val="000000"/>
                <w:sz w:val="22"/>
              </w:rPr>
              <w:t>Written training materials.</w:t>
            </w:r>
          </w:p>
        </w:tc>
        <w:tc>
          <w:tcPr>
            <w:tcW w:w="1188" w:type="pct"/>
            <w:vAlign w:val="center"/>
          </w:tcPr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C83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8C2E0F" w:rsidRDefault="00C83615" w:rsidP="00C83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C83615" w:rsidRDefault="00C83615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8C2E0F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8C2E0F" w:rsidRPr="00CF3AE9" w:rsidRDefault="008C2E0F" w:rsidP="008C2E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8C2E0F" w:rsidRPr="00CF3AE9" w:rsidRDefault="008C2E0F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C83615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79" w:type="pct"/>
            <w:vAlign w:val="center"/>
          </w:tcPr>
          <w:p w:rsidR="002F0A1C" w:rsidRPr="00CF3AE9" w:rsidRDefault="002F0A1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2F0A1C" w:rsidRPr="00CF3AE9" w:rsidRDefault="002F0A1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E" w:rsidRDefault="0000137E" w:rsidP="003B5D59">
      <w:r>
        <w:separator/>
      </w:r>
    </w:p>
  </w:endnote>
  <w:endnote w:type="continuationSeparator" w:id="0">
    <w:p w:rsidR="0000137E" w:rsidRDefault="0000137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6E4B6A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E" w:rsidRDefault="0000137E" w:rsidP="003B5D59">
      <w:r>
        <w:separator/>
      </w:r>
    </w:p>
  </w:footnote>
  <w:footnote w:type="continuationSeparator" w:id="0">
    <w:p w:rsidR="0000137E" w:rsidRDefault="0000137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7C5C2D93" wp14:editId="774D5CD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3F10AA">
      <w:rPr>
        <w:rFonts w:ascii="Times New Roman" w:hAnsi="Times New Roman" w:cs="Times New Roman"/>
        <w:b/>
        <w:sz w:val="24"/>
      </w:rPr>
      <w:t xml:space="preserve"> </w:t>
    </w:r>
    <w:r w:rsidR="00215467">
      <w:rPr>
        <w:rFonts w:ascii="Times New Roman" w:hAnsi="Times New Roman" w:cs="Times New Roman"/>
        <w:b/>
        <w:sz w:val="24"/>
      </w:rPr>
      <w:t>Q</w:t>
    </w:r>
    <w:r w:rsidR="003F10AA">
      <w:rPr>
        <w:rFonts w:ascii="Times New Roman" w:hAnsi="Times New Roman" w:cs="Times New Roman"/>
        <w:b/>
        <w:sz w:val="24"/>
      </w:rPr>
      <w:t>ueens</w:t>
    </w:r>
    <w:r w:rsidR="00215467">
      <w:rPr>
        <w:rFonts w:ascii="Times New Roman" w:hAnsi="Times New Roman" w:cs="Times New Roman"/>
        <w:b/>
        <w:sz w:val="24"/>
      </w:rPr>
      <w:t xml:space="preserve"> DSRIP PPS –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40A"/>
    <w:multiLevelType w:val="hybridMultilevel"/>
    <w:tmpl w:val="AD88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E4827"/>
    <w:multiLevelType w:val="hybridMultilevel"/>
    <w:tmpl w:val="E8C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45FD3789"/>
    <w:multiLevelType w:val="hybridMultilevel"/>
    <w:tmpl w:val="035E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31BD9"/>
    <w:multiLevelType w:val="hybridMultilevel"/>
    <w:tmpl w:val="03AE8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5699C"/>
    <w:multiLevelType w:val="hybridMultilevel"/>
    <w:tmpl w:val="BF58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661145"/>
    <w:multiLevelType w:val="hybridMultilevel"/>
    <w:tmpl w:val="687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300C6"/>
    <w:multiLevelType w:val="hybridMultilevel"/>
    <w:tmpl w:val="CBA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29"/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2"/>
  </w:num>
  <w:num w:numId="14">
    <w:abstractNumId w:val="28"/>
  </w:num>
  <w:num w:numId="15">
    <w:abstractNumId w:val="26"/>
  </w:num>
  <w:num w:numId="16">
    <w:abstractNumId w:val="18"/>
  </w:num>
  <w:num w:numId="17">
    <w:abstractNumId w:val="9"/>
  </w:num>
  <w:num w:numId="18">
    <w:abstractNumId w:val="19"/>
  </w:num>
  <w:num w:numId="19">
    <w:abstractNumId w:val="27"/>
  </w:num>
  <w:num w:numId="20">
    <w:abstractNumId w:val="3"/>
  </w:num>
  <w:num w:numId="21">
    <w:abstractNumId w:val="24"/>
  </w:num>
  <w:num w:numId="22">
    <w:abstractNumId w:val="25"/>
  </w:num>
  <w:num w:numId="23">
    <w:abstractNumId w:val="5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7"/>
  </w:num>
  <w:num w:numId="29">
    <w:abstractNumId w:val="14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46F24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4BC"/>
    <w:rsid w:val="00143568"/>
    <w:rsid w:val="001468B8"/>
    <w:rsid w:val="00146DE5"/>
    <w:rsid w:val="00151208"/>
    <w:rsid w:val="00162197"/>
    <w:rsid w:val="00166EDB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5467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03ED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6929"/>
    <w:rsid w:val="003B720B"/>
    <w:rsid w:val="003B7B66"/>
    <w:rsid w:val="003C1C9B"/>
    <w:rsid w:val="003C39D5"/>
    <w:rsid w:val="003C6C4C"/>
    <w:rsid w:val="003D0808"/>
    <w:rsid w:val="003D39C7"/>
    <w:rsid w:val="003E3D9E"/>
    <w:rsid w:val="003F10AA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226E"/>
    <w:rsid w:val="00442274"/>
    <w:rsid w:val="00443699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E4B6A"/>
    <w:rsid w:val="006F0FC7"/>
    <w:rsid w:val="006F21C8"/>
    <w:rsid w:val="006F3933"/>
    <w:rsid w:val="006F4F24"/>
    <w:rsid w:val="006F746C"/>
    <w:rsid w:val="00702183"/>
    <w:rsid w:val="00735127"/>
    <w:rsid w:val="00735568"/>
    <w:rsid w:val="00751DFF"/>
    <w:rsid w:val="0075777B"/>
    <w:rsid w:val="00762705"/>
    <w:rsid w:val="00766BFC"/>
    <w:rsid w:val="00771E5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2E0F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22A3"/>
    <w:rsid w:val="009C5CAA"/>
    <w:rsid w:val="009D75A7"/>
    <w:rsid w:val="009E10D8"/>
    <w:rsid w:val="009E486D"/>
    <w:rsid w:val="009F0832"/>
    <w:rsid w:val="009F2DB8"/>
    <w:rsid w:val="009F3F07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A6E6C"/>
    <w:rsid w:val="00BB410B"/>
    <w:rsid w:val="00BB5826"/>
    <w:rsid w:val="00BB793A"/>
    <w:rsid w:val="00BC1CBE"/>
    <w:rsid w:val="00BC2481"/>
    <w:rsid w:val="00BE2458"/>
    <w:rsid w:val="00BF1D0D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3615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01BE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1D95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7E8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  <w:style w:type="paragraph" w:styleId="NoSpacing">
    <w:name w:val="No Spacing"/>
    <w:uiPriority w:val="99"/>
    <w:qFormat/>
    <w:rsid w:val="00FC17E8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  <w:style w:type="paragraph" w:styleId="NoSpacing">
    <w:name w:val="No Spacing"/>
    <w:uiPriority w:val="99"/>
    <w:qFormat/>
    <w:rsid w:val="00FC17E8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5E9729-A2BF-4973-8FE0-5DA8936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17</cp:revision>
  <cp:lastPrinted>2016-06-09T13:12:00Z</cp:lastPrinted>
  <dcterms:created xsi:type="dcterms:W3CDTF">2017-02-03T23:21:00Z</dcterms:created>
  <dcterms:modified xsi:type="dcterms:W3CDTF">2017-03-31T18:44:00Z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